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3604" w14:textId="77777777" w:rsidR="00EA6470" w:rsidRDefault="00EA6470" w:rsidP="00EA6470">
      <w:pPr>
        <w:ind w:left="2880"/>
        <w:rPr>
          <w:szCs w:val="20"/>
        </w:rPr>
      </w:pPr>
      <w:r>
        <w:rPr>
          <w:szCs w:val="20"/>
        </w:rPr>
        <w:t xml:space="preserve">             </w:t>
      </w:r>
      <w:r>
        <w:rPr>
          <w:noProof/>
          <w:szCs w:val="20"/>
          <w:lang w:eastAsia="en-GB"/>
        </w:rPr>
        <w:drawing>
          <wp:inline distT="0" distB="0" distL="0" distR="0" wp14:anchorId="2D40665B" wp14:editId="1AA373BF">
            <wp:extent cx="1143000" cy="781050"/>
            <wp:effectExtent l="0" t="0" r="0" b="0"/>
            <wp:docPr id="2" name="Picture 2" descr="Nov%2520Grb%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2520Grb%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p>
    <w:p w14:paraId="7E8C1782" w14:textId="77777777" w:rsidR="00EA6470" w:rsidRPr="00DA094A" w:rsidRDefault="00EA6470" w:rsidP="00EA6470">
      <w:pPr>
        <w:rPr>
          <w:rFonts w:cs="Arial"/>
          <w:b/>
          <w:sz w:val="28"/>
          <w:szCs w:val="28"/>
          <w:lang w:val="mk-MK"/>
        </w:rPr>
      </w:pPr>
      <w:r>
        <w:rPr>
          <w:rFonts w:ascii="M_Times" w:hAnsi="M_Times"/>
          <w:b/>
          <w:szCs w:val="20"/>
          <w:lang w:val="pt-PT"/>
        </w:rPr>
        <w:tab/>
      </w:r>
    </w:p>
    <w:p w14:paraId="5F6ED12F" w14:textId="77777777" w:rsidR="00EA6470" w:rsidRPr="00DA094A" w:rsidRDefault="00EA6470" w:rsidP="00EA6470">
      <w:pPr>
        <w:jc w:val="center"/>
        <w:rPr>
          <w:rFonts w:ascii="Arial" w:hAnsi="Arial" w:cs="Arial"/>
          <w:b/>
          <w:sz w:val="28"/>
          <w:szCs w:val="28"/>
          <w:lang w:val="mk-MK"/>
        </w:rPr>
      </w:pPr>
      <w:r w:rsidRPr="00DA094A">
        <w:rPr>
          <w:rFonts w:ascii="Arial" w:hAnsi="Arial" w:cs="Arial"/>
          <w:b/>
          <w:sz w:val="28"/>
          <w:szCs w:val="28"/>
          <w:lang w:val="mk-MK"/>
        </w:rPr>
        <w:t>РЕПУБЛИКА СЕВЕРНА МАКЕДОНИЈА</w:t>
      </w:r>
    </w:p>
    <w:p w14:paraId="395BD4C3" w14:textId="77777777" w:rsidR="00EA6470" w:rsidRPr="00DA094A" w:rsidRDefault="00EA6470" w:rsidP="00EA6470">
      <w:pPr>
        <w:jc w:val="center"/>
        <w:rPr>
          <w:rFonts w:ascii="Arial" w:hAnsi="Arial" w:cs="Arial"/>
          <w:b/>
          <w:sz w:val="28"/>
          <w:szCs w:val="28"/>
          <w:lang w:val="mk-MK"/>
        </w:rPr>
      </w:pPr>
      <w:r w:rsidRPr="00DA094A">
        <w:rPr>
          <w:rFonts w:ascii="Arial" w:hAnsi="Arial" w:cs="Arial"/>
          <w:b/>
          <w:sz w:val="28"/>
          <w:szCs w:val="28"/>
          <w:lang w:val="mk-MK"/>
        </w:rPr>
        <w:t>СОВЕТ НА ЈАВНИТЕ ОБВИНИТЕЛИ НА РЕПУБЛИКА СЕВЕРНА МАКЕДОНИЈА</w:t>
      </w:r>
    </w:p>
    <w:p w14:paraId="12FE0AC5" w14:textId="77777777" w:rsidR="00EA6470" w:rsidRPr="00DA094A" w:rsidRDefault="00EA6470" w:rsidP="00EA6470">
      <w:pPr>
        <w:rPr>
          <w:rFonts w:ascii="Arial" w:hAnsi="Arial" w:cs="Arial"/>
          <w:b/>
          <w:sz w:val="28"/>
          <w:szCs w:val="28"/>
        </w:rPr>
      </w:pPr>
      <w:r w:rsidRPr="00D52DAE">
        <w:rPr>
          <w:rFonts w:ascii="Arial" w:hAnsi="Arial" w:cs="Arial"/>
          <w:b/>
          <w:lang w:val="mk-MK"/>
        </w:rPr>
        <w:tab/>
      </w:r>
      <w:r>
        <w:rPr>
          <w:rFonts w:ascii="Arial" w:hAnsi="Arial" w:cs="Arial"/>
          <w:b/>
          <w:lang w:val="en-US"/>
        </w:rPr>
        <w:t xml:space="preserve">                </w:t>
      </w:r>
      <w:r w:rsidRPr="00DA094A">
        <w:rPr>
          <w:rFonts w:ascii="Arial" w:hAnsi="Arial" w:cs="Arial"/>
          <w:b/>
          <w:sz w:val="28"/>
          <w:szCs w:val="28"/>
        </w:rPr>
        <w:t xml:space="preserve"> REPUBLIK</w:t>
      </w:r>
      <w:r w:rsidRPr="00DA094A">
        <w:rPr>
          <w:rFonts w:ascii="Arial" w:hAnsi="Arial" w:cs="Arial"/>
          <w:b/>
          <w:sz w:val="28"/>
          <w:szCs w:val="28"/>
          <w:lang w:val="mk-MK"/>
        </w:rPr>
        <w:t>АЕ</w:t>
      </w:r>
      <w:r w:rsidRPr="00DA094A">
        <w:rPr>
          <w:rFonts w:ascii="Arial" w:hAnsi="Arial" w:cs="Arial"/>
          <w:b/>
          <w:sz w:val="28"/>
          <w:szCs w:val="28"/>
        </w:rPr>
        <w:t xml:space="preserve"> MAQEDONISЁ SЁ VERIUT</w:t>
      </w:r>
    </w:p>
    <w:p w14:paraId="36EFD772" w14:textId="77777777" w:rsidR="00EA6470" w:rsidRPr="00AE32F8" w:rsidRDefault="00EA6470" w:rsidP="00EA6470">
      <w:pPr>
        <w:rPr>
          <w:rFonts w:cs="Calibri"/>
          <w:b/>
          <w:sz w:val="24"/>
          <w:szCs w:val="24"/>
        </w:rPr>
      </w:pPr>
      <w:r w:rsidRPr="00AE32F8">
        <w:rPr>
          <w:rFonts w:cs="Calibri"/>
          <w:b/>
          <w:sz w:val="24"/>
          <w:szCs w:val="24"/>
        </w:rPr>
        <w:t xml:space="preserve">             KЁSHILLI I PROKURORЁVE PUBLIK I REPUBLIKЁS SЁ MAQEDONISЁ SЁ VERIUT</w:t>
      </w:r>
      <w:r w:rsidR="008242AC">
        <w:rPr>
          <w:rFonts w:ascii="Arial" w:hAnsi="Arial" w:cs="Arial"/>
          <w:sz w:val="24"/>
          <w:szCs w:val="24"/>
        </w:rPr>
        <w:pict w14:anchorId="4661A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15pt;height:13.75pt" o:hrpct="0" o:hralign="center" o:hr="t">
            <v:imagedata r:id="rId9" o:title="BD21315_"/>
          </v:shape>
        </w:pict>
      </w:r>
      <w:r w:rsidRPr="00AE32F8">
        <w:rPr>
          <w:rFonts w:ascii="Arial" w:hAnsi="Arial" w:cs="Arial"/>
          <w:b/>
          <w:sz w:val="24"/>
          <w:szCs w:val="24"/>
          <w:lang w:val="mk-MK"/>
        </w:rPr>
        <w:tab/>
      </w:r>
    </w:p>
    <w:p w14:paraId="2A290CE1" w14:textId="77777777" w:rsidR="00EA6470" w:rsidRPr="002765B2" w:rsidRDefault="00EA6470" w:rsidP="00EA6470">
      <w:pPr>
        <w:ind w:firstLine="720"/>
        <w:jc w:val="center"/>
        <w:rPr>
          <w:rFonts w:asciiTheme="minorHAnsi" w:hAnsiTheme="minorHAnsi"/>
          <w:sz w:val="28"/>
          <w:szCs w:val="28"/>
          <w:lang w:val="mk-MK"/>
        </w:rPr>
      </w:pPr>
    </w:p>
    <w:p w14:paraId="03DFCCC3" w14:textId="77777777" w:rsidR="00EA6470" w:rsidRPr="002765B2" w:rsidRDefault="00EA6470" w:rsidP="00EA6470">
      <w:pPr>
        <w:ind w:firstLine="720"/>
        <w:jc w:val="center"/>
        <w:rPr>
          <w:rFonts w:asciiTheme="minorHAnsi" w:hAnsiTheme="minorHAnsi"/>
          <w:sz w:val="28"/>
          <w:szCs w:val="28"/>
          <w:lang w:val="mk-MK"/>
        </w:rPr>
      </w:pPr>
    </w:p>
    <w:p w14:paraId="3BBF1115" w14:textId="77777777" w:rsidR="00EA6470" w:rsidRPr="002765B2" w:rsidRDefault="00EA6470" w:rsidP="00EA6470">
      <w:pPr>
        <w:ind w:firstLine="720"/>
        <w:jc w:val="center"/>
        <w:rPr>
          <w:rFonts w:asciiTheme="minorHAnsi" w:hAnsiTheme="minorHAnsi"/>
          <w:sz w:val="96"/>
          <w:szCs w:val="96"/>
          <w:lang w:val="mk-MK"/>
        </w:rPr>
      </w:pPr>
      <w:r w:rsidRPr="002765B2">
        <w:rPr>
          <w:rFonts w:asciiTheme="minorHAnsi" w:hAnsiTheme="minorHAnsi"/>
          <w:sz w:val="96"/>
          <w:szCs w:val="96"/>
          <w:lang w:val="mk-MK"/>
        </w:rPr>
        <w:t>СТРАТЕШКИ ПЛАН</w:t>
      </w:r>
    </w:p>
    <w:p w14:paraId="2BFF2DF8" w14:textId="77777777" w:rsidR="00EA6470" w:rsidRPr="002765B2" w:rsidRDefault="00EA6470" w:rsidP="00EA6470">
      <w:pPr>
        <w:ind w:firstLine="720"/>
        <w:jc w:val="center"/>
        <w:rPr>
          <w:rFonts w:asciiTheme="minorHAnsi" w:hAnsiTheme="minorHAnsi"/>
          <w:sz w:val="40"/>
          <w:szCs w:val="40"/>
          <w:lang w:val="mk-MK"/>
        </w:rPr>
      </w:pPr>
      <w:r w:rsidRPr="002765B2">
        <w:rPr>
          <w:rFonts w:asciiTheme="minorHAnsi" w:hAnsiTheme="minorHAnsi"/>
          <w:sz w:val="40"/>
          <w:szCs w:val="40"/>
          <w:lang w:val="mk-MK"/>
        </w:rPr>
        <w:t xml:space="preserve">НА СОВЕТОТ НА ЈАВНИТЕ ОБВИНИТЕЛИ НА </w:t>
      </w:r>
    </w:p>
    <w:p w14:paraId="779346AD" w14:textId="77777777" w:rsidR="00EA6470" w:rsidRPr="002765B2" w:rsidRDefault="00EA6470" w:rsidP="00EA6470">
      <w:pPr>
        <w:ind w:firstLine="720"/>
        <w:jc w:val="center"/>
        <w:rPr>
          <w:rFonts w:asciiTheme="minorHAnsi" w:hAnsiTheme="minorHAnsi"/>
          <w:sz w:val="40"/>
          <w:szCs w:val="40"/>
          <w:lang w:val="mk-MK"/>
        </w:rPr>
      </w:pPr>
      <w:r w:rsidRPr="002765B2">
        <w:rPr>
          <w:rFonts w:asciiTheme="minorHAnsi" w:hAnsiTheme="minorHAnsi"/>
          <w:sz w:val="40"/>
          <w:szCs w:val="40"/>
          <w:lang w:val="mk-MK"/>
        </w:rPr>
        <w:t>РЕПУБЛИКА СЕВЕРНА МАКЕДОНИЈА</w:t>
      </w:r>
    </w:p>
    <w:p w14:paraId="680B54E7" w14:textId="77777777" w:rsidR="00EA6470" w:rsidRPr="002765B2" w:rsidRDefault="00EA6470" w:rsidP="00EA6470">
      <w:pPr>
        <w:ind w:firstLine="720"/>
        <w:jc w:val="center"/>
        <w:rPr>
          <w:rFonts w:asciiTheme="minorHAnsi" w:hAnsiTheme="minorHAnsi"/>
          <w:sz w:val="36"/>
          <w:szCs w:val="36"/>
          <w:lang w:val="mk-MK"/>
        </w:rPr>
      </w:pPr>
      <w:r w:rsidRPr="002765B2">
        <w:rPr>
          <w:rFonts w:asciiTheme="minorHAnsi" w:hAnsiTheme="minorHAnsi"/>
          <w:sz w:val="36"/>
          <w:szCs w:val="36"/>
          <w:lang w:val="mk-MK"/>
        </w:rPr>
        <w:t>2020 - 2023</w:t>
      </w:r>
    </w:p>
    <w:p w14:paraId="15C51E14" w14:textId="77777777" w:rsidR="00EA6470" w:rsidRPr="002765B2" w:rsidRDefault="00EA6470" w:rsidP="00EA6470">
      <w:pPr>
        <w:pStyle w:val="Heading2"/>
        <w:spacing w:before="240" w:after="240"/>
        <w:ind w:left="720"/>
        <w:rPr>
          <w:rFonts w:asciiTheme="minorHAnsi" w:hAnsiTheme="minorHAnsi"/>
          <w:b/>
          <w:sz w:val="28"/>
          <w:szCs w:val="28"/>
          <w:lang w:val="mk-MK"/>
        </w:rPr>
      </w:pPr>
      <w:bookmarkStart w:id="0" w:name="_Toc35614984"/>
    </w:p>
    <w:p w14:paraId="461F97EB" w14:textId="193626AD" w:rsidR="00EA6470" w:rsidRPr="002765B2" w:rsidRDefault="00C67D1D" w:rsidP="00C67D1D">
      <w:pPr>
        <w:tabs>
          <w:tab w:val="left" w:pos="7545"/>
        </w:tabs>
        <w:ind w:left="720"/>
        <w:rPr>
          <w:rFonts w:asciiTheme="minorHAnsi" w:hAnsiTheme="minorHAnsi"/>
          <w:sz w:val="28"/>
          <w:szCs w:val="28"/>
          <w:lang w:val="mk-MK"/>
        </w:rPr>
      </w:pPr>
      <w:r>
        <w:rPr>
          <w:rFonts w:asciiTheme="minorHAnsi" w:hAnsiTheme="minorHAnsi"/>
          <w:sz w:val="28"/>
          <w:szCs w:val="28"/>
          <w:lang w:val="mk-MK"/>
        </w:rPr>
        <w:tab/>
      </w:r>
    </w:p>
    <w:p w14:paraId="4513E41E" w14:textId="77777777" w:rsidR="00EA6470" w:rsidRPr="002765B2" w:rsidRDefault="00EA6470" w:rsidP="00EA6470">
      <w:pPr>
        <w:rPr>
          <w:rFonts w:asciiTheme="minorHAnsi" w:hAnsiTheme="minorHAnsi"/>
          <w:sz w:val="28"/>
          <w:szCs w:val="28"/>
          <w:lang w:val="mk-MK"/>
        </w:rPr>
      </w:pPr>
    </w:p>
    <w:p w14:paraId="27233342" w14:textId="77777777" w:rsidR="00EA6470" w:rsidRPr="002765B2" w:rsidRDefault="00EA6470" w:rsidP="00EA6470">
      <w:pPr>
        <w:rPr>
          <w:rFonts w:asciiTheme="minorHAnsi" w:hAnsiTheme="minorHAnsi"/>
          <w:sz w:val="28"/>
          <w:szCs w:val="28"/>
          <w:lang w:val="mk-MK"/>
        </w:rPr>
      </w:pPr>
    </w:p>
    <w:p w14:paraId="0C723516" w14:textId="77777777" w:rsidR="00EA6470" w:rsidRPr="002765B2" w:rsidRDefault="00EA6470" w:rsidP="00EA6470">
      <w:pPr>
        <w:rPr>
          <w:rFonts w:asciiTheme="minorHAnsi" w:hAnsiTheme="minorHAnsi"/>
          <w:sz w:val="28"/>
          <w:szCs w:val="28"/>
          <w:lang w:val="mk-MK"/>
        </w:rPr>
      </w:pPr>
    </w:p>
    <w:p w14:paraId="146B32C2" w14:textId="77777777" w:rsidR="00EA6470" w:rsidRPr="002765B2" w:rsidRDefault="00EA6470" w:rsidP="00EA6470">
      <w:pPr>
        <w:rPr>
          <w:rFonts w:asciiTheme="minorHAnsi" w:hAnsiTheme="minorHAnsi"/>
          <w:sz w:val="28"/>
          <w:szCs w:val="28"/>
          <w:lang w:val="mk-MK"/>
        </w:rPr>
      </w:pPr>
    </w:p>
    <w:p w14:paraId="6F8704EE" w14:textId="77777777" w:rsidR="00EA6470" w:rsidRPr="002765B2" w:rsidRDefault="00EA6470" w:rsidP="00EA6470">
      <w:pPr>
        <w:rPr>
          <w:rFonts w:asciiTheme="minorHAnsi" w:hAnsiTheme="minorHAnsi"/>
          <w:sz w:val="28"/>
          <w:szCs w:val="28"/>
          <w:lang w:val="mk-MK"/>
        </w:rPr>
      </w:pPr>
    </w:p>
    <w:p w14:paraId="29D5111A" w14:textId="77777777" w:rsidR="00EA6470" w:rsidRPr="008242AC" w:rsidRDefault="00EA6470" w:rsidP="00EA6470">
      <w:pPr>
        <w:pStyle w:val="Heading2"/>
        <w:spacing w:before="240" w:after="240"/>
        <w:ind w:left="720"/>
        <w:rPr>
          <w:rFonts w:ascii="Arial" w:hAnsi="Arial" w:cs="Arial"/>
          <w:b/>
          <w:sz w:val="24"/>
          <w:szCs w:val="24"/>
          <w:lang w:val="mk-MK"/>
        </w:rPr>
      </w:pPr>
      <w:r w:rsidRPr="008242AC">
        <w:rPr>
          <w:rFonts w:ascii="Arial" w:hAnsi="Arial" w:cs="Arial"/>
          <w:b/>
          <w:sz w:val="24"/>
          <w:szCs w:val="24"/>
          <w:lang w:val="mk-MK"/>
        </w:rPr>
        <w:lastRenderedPageBreak/>
        <w:t>Вовед</w:t>
      </w:r>
    </w:p>
    <w:p w14:paraId="6DFDE8FC"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 xml:space="preserve">Реформата на општествено - политички систем што се одвива во нашата држава не го заобиколува ниту Советот на јавните обвинители на Република Северна Македонија. Уставот, го предвидува Советот како тело, кое ги избира јавните обвинители без ограничување на траење на мандатот, и ги разрешува. Надлежноста, составот и структурата на Советот, мандатот на неговите членови, како и основите и постапката за престанок и разрешување на член на Советот се уредени со Законот за Совет на јавните обвинители. Надлежноста на Советот, исто така е уредена и со Законот за јавното обвинителство. Во текот на оваа година се донесе Законот за јавното обвинителство („Службен весник на Република Северна Македонија“ бр.42/20) и Законот за изменување и дополнување на Законот на Советот на јавни обвинители на Република Северна Македонија („Службен весник на Република Северна Македонија“ бр.42/20), кои започнаа да се применуваат од 30.06.2020 година. Овие два закони, ја преставуваат основата за функционирањето на Советот на јавните обвинители и на јавното обвинителство во Република Северна Македонија. </w:t>
      </w:r>
    </w:p>
    <w:p w14:paraId="40E003E2"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 xml:space="preserve">Со својата уставна и законска поставеност, Советот е значаен државен орган во правниот систем,  и е посебен буџетски корисник, </w:t>
      </w:r>
      <w:r w:rsidRPr="008242AC">
        <w:rPr>
          <w:rFonts w:ascii="Arial" w:hAnsi="Arial" w:cs="Arial"/>
          <w:sz w:val="24"/>
          <w:szCs w:val="24"/>
          <w:lang w:val="en-US"/>
        </w:rPr>
        <w:t xml:space="preserve"> </w:t>
      </w:r>
      <w:r w:rsidRPr="008242AC">
        <w:rPr>
          <w:rFonts w:ascii="Arial" w:hAnsi="Arial" w:cs="Arial"/>
          <w:sz w:val="24"/>
          <w:szCs w:val="24"/>
          <w:lang w:val="mk-MK"/>
        </w:rPr>
        <w:t>затоа е неопходно</w:t>
      </w:r>
      <w:r w:rsidRPr="008242AC">
        <w:rPr>
          <w:rFonts w:ascii="Arial" w:hAnsi="Arial" w:cs="Arial"/>
          <w:sz w:val="24"/>
          <w:szCs w:val="24"/>
          <w:lang w:val="en-US"/>
        </w:rPr>
        <w:t xml:space="preserve"> </w:t>
      </w:r>
      <w:r w:rsidRPr="008242AC">
        <w:rPr>
          <w:rFonts w:ascii="Arial" w:hAnsi="Arial" w:cs="Arial"/>
          <w:sz w:val="24"/>
          <w:szCs w:val="24"/>
          <w:lang w:val="mk-MK"/>
        </w:rPr>
        <w:t>Советот</w:t>
      </w:r>
      <w:r w:rsidRPr="008242AC">
        <w:rPr>
          <w:rFonts w:ascii="Arial" w:hAnsi="Arial" w:cs="Arial"/>
          <w:sz w:val="24"/>
          <w:szCs w:val="24"/>
          <w:lang w:val="en-US"/>
        </w:rPr>
        <w:t>,</w:t>
      </w:r>
      <w:r w:rsidRPr="008242AC">
        <w:rPr>
          <w:rFonts w:ascii="Arial" w:hAnsi="Arial" w:cs="Arial"/>
          <w:sz w:val="24"/>
          <w:szCs w:val="24"/>
          <w:lang w:val="mk-MK"/>
        </w:rPr>
        <w:t xml:space="preserve"> да има Стратешки план во кој ќе ги планира своите задачи за периодот 2020-2023 година.</w:t>
      </w:r>
    </w:p>
    <w:p w14:paraId="6D01C426"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 xml:space="preserve">Спроведувањето на мерките и активностите содржани во овој стратешки документ, ќе придонесе за остварување на мисијата на Советот на јавните обвинители, како тело во рамките на системот на јавното обвинителство, со законито, непристрасно, самостојно, објективно, ефективно и ефикасно функционирање во рамките на своите законски надлежности да го обезбеди нормалното функционирање на Јавното обвинителство на Република Северна Македонија, во насока на заштита на темелните вредности на државата. </w:t>
      </w:r>
    </w:p>
    <w:p w14:paraId="77CED7D8"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Советот е самостојно тело во кое е забрането политичко организирање и дејствување, кое ја гарантира и обезбедува самостојноста на јавните обвинители во вршењето на нивната функција и делува во насока на оневозможување какво било влијание во јавното обвинителство спротивно на закон. Советот е подготвен да се справи со сите предизвици и новини што водат кон зголемување на неговата ефикасност и поголема</w:t>
      </w:r>
      <w:r>
        <w:rPr>
          <w:rFonts w:asciiTheme="minorHAnsi" w:hAnsiTheme="minorHAnsi"/>
          <w:sz w:val="28"/>
          <w:szCs w:val="28"/>
          <w:lang w:val="mk-MK"/>
        </w:rPr>
        <w:t xml:space="preserve"> </w:t>
      </w:r>
      <w:r w:rsidRPr="008242AC">
        <w:rPr>
          <w:rFonts w:ascii="Arial" w:hAnsi="Arial" w:cs="Arial"/>
          <w:sz w:val="24"/>
          <w:szCs w:val="24"/>
          <w:lang w:val="mk-MK"/>
        </w:rPr>
        <w:t>транспарентност во неговото работење, како и да оневозможи каво било влијание во јавното обвинителство спротивно на закон.</w:t>
      </w:r>
    </w:p>
    <w:p w14:paraId="553B64FD"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Во Стратешкиот план за наредните три години, стратешките приоритети и цели на Советот се усогласени со новините во законите и се насочени кон подигнување на професионалните и правни стандарди на работење на Советот. Членовите на Советот со своето професионално искуство и знаење, подржани од стручната служба придонесуваат, Советот успешно да ја извршува својата функција, која се повеќе предизвикува интерес во јавноста.</w:t>
      </w:r>
    </w:p>
    <w:p w14:paraId="629E30EC" w14:textId="77777777" w:rsidR="00EA6470" w:rsidRPr="008242AC" w:rsidRDefault="00EA6470" w:rsidP="00EA6470">
      <w:pPr>
        <w:ind w:firstLine="720"/>
        <w:rPr>
          <w:rFonts w:ascii="Arial" w:hAnsi="Arial" w:cs="Arial"/>
          <w:sz w:val="24"/>
          <w:szCs w:val="24"/>
          <w:lang w:val="mk-MK"/>
        </w:rPr>
      </w:pPr>
      <w:r w:rsidRPr="008242AC">
        <w:rPr>
          <w:rFonts w:ascii="Arial" w:hAnsi="Arial" w:cs="Arial"/>
          <w:sz w:val="24"/>
          <w:szCs w:val="24"/>
          <w:lang w:val="mk-MK"/>
        </w:rPr>
        <w:t xml:space="preserve">Очекуваните резултати се дека Советот, и покрај недостатокот на кадар во стручната служба, недоволната опременост со информатичка и друга опрема и несоодветните просторни услови, ќе биде во можност со зголемени напори на </w:t>
      </w:r>
      <w:r w:rsidRPr="008242AC">
        <w:rPr>
          <w:rFonts w:ascii="Arial" w:hAnsi="Arial" w:cs="Arial"/>
          <w:sz w:val="24"/>
          <w:szCs w:val="24"/>
          <w:lang w:val="mk-MK"/>
        </w:rPr>
        <w:lastRenderedPageBreak/>
        <w:t>сите членови и вработени</w:t>
      </w:r>
      <w:r w:rsidRPr="008242AC">
        <w:rPr>
          <w:rFonts w:ascii="Arial" w:hAnsi="Arial" w:cs="Arial"/>
          <w:sz w:val="24"/>
          <w:szCs w:val="24"/>
          <w:lang w:val="en-US"/>
        </w:rPr>
        <w:t>,</w:t>
      </w:r>
      <w:r w:rsidRPr="008242AC">
        <w:rPr>
          <w:rFonts w:ascii="Arial" w:hAnsi="Arial" w:cs="Arial"/>
          <w:sz w:val="24"/>
          <w:szCs w:val="24"/>
          <w:lang w:val="mk-MK"/>
        </w:rPr>
        <w:t xml:space="preserve"> реално да ги оствари стратешките приоритети и цели. Треба да се напомени дека остварувањето на зацртаните приоритети и цели ќе биде зависно и од надворешни влијанија и условено од заемната подршка и соработка на Советот со сите институции.</w:t>
      </w:r>
    </w:p>
    <w:p w14:paraId="228B8DE5" w14:textId="218E5A0B" w:rsidR="00EA6470" w:rsidRDefault="00EA6470" w:rsidP="00EA6470">
      <w:pPr>
        <w:rPr>
          <w:rFonts w:asciiTheme="minorHAnsi" w:hAnsiTheme="minorHAnsi" w:cs="Arial"/>
          <w:b/>
          <w:sz w:val="28"/>
          <w:szCs w:val="28"/>
          <w:lang w:val="mk-MK"/>
        </w:rPr>
      </w:pPr>
      <w:r w:rsidRPr="009A7D3D">
        <w:rPr>
          <w:rFonts w:asciiTheme="minorHAnsi" w:hAnsiTheme="minorHAnsi" w:cs="Arial"/>
          <w:b/>
          <w:sz w:val="28"/>
          <w:szCs w:val="28"/>
          <w:lang w:val="mk-MK"/>
        </w:rPr>
        <w:t xml:space="preserve">                                                     </w:t>
      </w:r>
    </w:p>
    <w:p w14:paraId="60F864A3" w14:textId="0E5C4ECA" w:rsidR="00EA6470" w:rsidRPr="000B58CE" w:rsidRDefault="00EA6470" w:rsidP="00EA6470">
      <w:pPr>
        <w:jc w:val="center"/>
        <w:rPr>
          <w:rFonts w:asciiTheme="minorHAnsi" w:hAnsiTheme="minorHAnsi"/>
          <w:color w:val="44546A" w:themeColor="text2"/>
          <w:sz w:val="28"/>
          <w:szCs w:val="28"/>
          <w:lang w:val="mk-MK"/>
        </w:rPr>
      </w:pPr>
      <w:r w:rsidRPr="000B58CE">
        <w:rPr>
          <w:rFonts w:asciiTheme="minorHAnsi" w:hAnsiTheme="minorHAnsi"/>
          <w:color w:val="44546A" w:themeColor="text2"/>
          <w:sz w:val="28"/>
          <w:szCs w:val="28"/>
          <w:lang w:val="mk-MK"/>
        </w:rPr>
        <w:t>Анализа на постојната состојба во Советот на јавни обвинители</w:t>
      </w:r>
      <w:r w:rsidRPr="000B58CE">
        <w:rPr>
          <w:rFonts w:asciiTheme="minorHAnsi" w:hAnsiTheme="minorHAnsi"/>
          <w:color w:val="44546A" w:themeColor="text2"/>
          <w:sz w:val="28"/>
          <w:szCs w:val="28"/>
          <w:lang w:val="mk-MK"/>
        </w:rPr>
        <w:tab/>
      </w:r>
    </w:p>
    <w:p w14:paraId="3439AFBC" w14:textId="77777777" w:rsidR="00EA6470" w:rsidRPr="002765B2" w:rsidRDefault="00EA6470" w:rsidP="00EA6470">
      <w:pPr>
        <w:ind w:firstLine="720"/>
        <w:rPr>
          <w:rFonts w:asciiTheme="minorHAnsi" w:hAnsiTheme="minorHAnsi"/>
          <w:sz w:val="28"/>
          <w:szCs w:val="28"/>
          <w:lang w:val="mk-MK"/>
        </w:rPr>
      </w:pPr>
    </w:p>
    <w:p w14:paraId="24179611" w14:textId="7F186126"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Советот на јавните обвинители на Република Северна Македонија  е самостоен орган основан во јули 2008 година со Законот за Советот на јавните обвинители. </w:t>
      </w:r>
    </w:p>
    <w:p w14:paraId="6553F693" w14:textId="1EF1AC12" w:rsidR="0083688F" w:rsidRDefault="0083688F" w:rsidP="00EA6470">
      <w:pPr>
        <w:ind w:firstLine="720"/>
        <w:rPr>
          <w:rFonts w:asciiTheme="minorHAnsi" w:hAnsiTheme="minorHAnsi"/>
          <w:sz w:val="28"/>
          <w:szCs w:val="28"/>
          <w:lang w:val="mk-MK"/>
        </w:rPr>
      </w:pPr>
      <w:r>
        <w:rPr>
          <w:rFonts w:asciiTheme="minorHAnsi" w:hAnsiTheme="minorHAnsi"/>
          <w:sz w:val="28"/>
          <w:szCs w:val="28"/>
          <w:lang w:val="mk-MK"/>
        </w:rPr>
        <w:t xml:space="preserve">Советот дава мислења по закони од областа на делокругот на работата на Советот, како и мислења по програмите на Академијата за судии и јавни обвинители. </w:t>
      </w:r>
    </w:p>
    <w:p w14:paraId="5F40AAD6"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Советот има контролна функција врз работата на обвинителите во Јавното Обвинителство на Република Северна Македонија, Вишите јавни обвинителства, и Основните јавни обвинителства</w:t>
      </w:r>
      <w:r>
        <w:rPr>
          <w:rFonts w:asciiTheme="minorHAnsi" w:hAnsiTheme="minorHAnsi"/>
          <w:sz w:val="28"/>
          <w:szCs w:val="28"/>
          <w:lang w:val="mk-MK"/>
        </w:rPr>
        <w:t>. Контролната функција не се однесува на конкретното јавнообвинителско постапување  во кривичните предмети, туку се остварува на посреден начин преку разгледување на годишните извештаи, месечните извештаи и кога членовите на Советот постапуваат по поднесени претставки од граѓани и правни лица</w:t>
      </w:r>
      <w:r w:rsidRPr="002765B2">
        <w:rPr>
          <w:rFonts w:asciiTheme="minorHAnsi" w:hAnsiTheme="minorHAnsi"/>
          <w:sz w:val="28"/>
          <w:szCs w:val="28"/>
          <w:lang w:val="mk-MK"/>
        </w:rPr>
        <w:t xml:space="preserve">. </w:t>
      </w:r>
    </w:p>
    <w:p w14:paraId="4EE6B8F8"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Во рамките на својата контролна функција, Советот </w:t>
      </w:r>
      <w:r>
        <w:rPr>
          <w:rFonts w:asciiTheme="minorHAnsi" w:hAnsiTheme="minorHAnsi"/>
          <w:sz w:val="28"/>
          <w:szCs w:val="28"/>
          <w:lang w:val="mk-MK"/>
        </w:rPr>
        <w:t xml:space="preserve">ги </w:t>
      </w:r>
      <w:r w:rsidRPr="002765B2">
        <w:rPr>
          <w:rFonts w:asciiTheme="minorHAnsi" w:hAnsiTheme="minorHAnsi"/>
          <w:sz w:val="28"/>
          <w:szCs w:val="28"/>
          <w:lang w:val="mk-MK"/>
        </w:rPr>
        <w:t>разглед</w:t>
      </w:r>
      <w:r>
        <w:rPr>
          <w:rFonts w:asciiTheme="minorHAnsi" w:hAnsiTheme="minorHAnsi"/>
          <w:sz w:val="28"/>
          <w:szCs w:val="28"/>
          <w:lang w:val="mk-MK"/>
        </w:rPr>
        <w:t>а</w:t>
      </w:r>
      <w:r w:rsidRPr="002765B2">
        <w:rPr>
          <w:rFonts w:asciiTheme="minorHAnsi" w:hAnsiTheme="minorHAnsi"/>
          <w:sz w:val="28"/>
          <w:szCs w:val="28"/>
          <w:lang w:val="mk-MK"/>
        </w:rPr>
        <w:t xml:space="preserve"> извештаи</w:t>
      </w:r>
      <w:r>
        <w:rPr>
          <w:rFonts w:asciiTheme="minorHAnsi" w:hAnsiTheme="minorHAnsi"/>
          <w:sz w:val="28"/>
          <w:szCs w:val="28"/>
          <w:lang w:val="mk-MK"/>
        </w:rPr>
        <w:t>те</w:t>
      </w:r>
      <w:r w:rsidRPr="002765B2">
        <w:rPr>
          <w:rFonts w:asciiTheme="minorHAnsi" w:hAnsiTheme="minorHAnsi"/>
          <w:sz w:val="28"/>
          <w:szCs w:val="28"/>
          <w:lang w:val="mk-MK"/>
        </w:rPr>
        <w:t xml:space="preserve"> од работата на Јавното обвинителство на сите нивоа. </w:t>
      </w:r>
      <w:r>
        <w:rPr>
          <w:rFonts w:asciiTheme="minorHAnsi" w:hAnsiTheme="minorHAnsi"/>
          <w:sz w:val="28"/>
          <w:szCs w:val="28"/>
          <w:lang w:val="mk-MK"/>
        </w:rPr>
        <w:t>Во текот на 2019 година р</w:t>
      </w:r>
      <w:r w:rsidRPr="002765B2">
        <w:rPr>
          <w:rFonts w:asciiTheme="minorHAnsi" w:hAnsiTheme="minorHAnsi"/>
          <w:sz w:val="28"/>
          <w:szCs w:val="28"/>
          <w:lang w:val="mk-MK"/>
        </w:rPr>
        <w:t xml:space="preserve">азгледани и оценети се годишните извештаи на </w:t>
      </w:r>
      <w:r>
        <w:rPr>
          <w:rFonts w:asciiTheme="minorHAnsi" w:hAnsiTheme="minorHAnsi"/>
          <w:sz w:val="28"/>
          <w:szCs w:val="28"/>
          <w:lang w:val="mk-MK"/>
        </w:rPr>
        <w:t xml:space="preserve">Основните јавни обвинителства и на </w:t>
      </w:r>
      <w:r w:rsidRPr="002765B2">
        <w:rPr>
          <w:rFonts w:asciiTheme="minorHAnsi" w:hAnsiTheme="minorHAnsi"/>
          <w:sz w:val="28"/>
          <w:szCs w:val="28"/>
          <w:lang w:val="mk-MK"/>
        </w:rPr>
        <w:t>Виши</w:t>
      </w:r>
      <w:r>
        <w:rPr>
          <w:rFonts w:asciiTheme="minorHAnsi" w:hAnsiTheme="minorHAnsi"/>
          <w:sz w:val="28"/>
          <w:szCs w:val="28"/>
          <w:lang w:val="mk-MK"/>
        </w:rPr>
        <w:t>те</w:t>
      </w:r>
      <w:r w:rsidRPr="002765B2">
        <w:rPr>
          <w:rFonts w:asciiTheme="minorHAnsi" w:hAnsiTheme="minorHAnsi"/>
          <w:sz w:val="28"/>
          <w:szCs w:val="28"/>
          <w:lang w:val="mk-MK"/>
        </w:rPr>
        <w:t xml:space="preserve"> јавни обвинителства, на Основното јавно обвинителство за гонење на организиран криминал и корупција</w:t>
      </w:r>
      <w:r>
        <w:rPr>
          <w:rFonts w:asciiTheme="minorHAnsi" w:hAnsiTheme="minorHAnsi"/>
          <w:sz w:val="28"/>
          <w:szCs w:val="28"/>
          <w:lang w:val="mk-MK"/>
        </w:rPr>
        <w:t xml:space="preserve"> Скопје</w:t>
      </w:r>
      <w:r w:rsidRPr="002765B2">
        <w:rPr>
          <w:rFonts w:asciiTheme="minorHAnsi" w:hAnsiTheme="minorHAnsi"/>
          <w:sz w:val="28"/>
          <w:szCs w:val="28"/>
          <w:lang w:val="mk-MK"/>
        </w:rPr>
        <w:t xml:space="preserve"> и Годиш</w:t>
      </w:r>
      <w:r>
        <w:rPr>
          <w:rFonts w:asciiTheme="minorHAnsi" w:hAnsiTheme="minorHAnsi"/>
          <w:sz w:val="28"/>
          <w:szCs w:val="28"/>
          <w:lang w:val="mk-MK"/>
        </w:rPr>
        <w:t>ниот</w:t>
      </w:r>
      <w:r w:rsidRPr="002765B2">
        <w:rPr>
          <w:rFonts w:asciiTheme="minorHAnsi" w:hAnsiTheme="minorHAnsi"/>
          <w:sz w:val="28"/>
          <w:szCs w:val="28"/>
          <w:lang w:val="mk-MK"/>
        </w:rPr>
        <w:t xml:space="preserve"> извештај на Јавното обвинителство на Република Северна Македонија. </w:t>
      </w:r>
    </w:p>
    <w:p w14:paraId="0452EB26"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Советот е </w:t>
      </w:r>
      <w:r w:rsidRPr="002765B2">
        <w:rPr>
          <w:rFonts w:asciiTheme="minorHAnsi" w:hAnsiTheme="minorHAnsi"/>
          <w:sz w:val="28"/>
          <w:szCs w:val="28"/>
          <w:lang w:val="mk-MK"/>
        </w:rPr>
        <w:t>второстепен орган во постапка за дисциплинска одговорност на јавните обвинители, во постапка</w:t>
      </w:r>
      <w:r>
        <w:rPr>
          <w:rFonts w:asciiTheme="minorHAnsi" w:hAnsiTheme="minorHAnsi"/>
          <w:sz w:val="28"/>
          <w:szCs w:val="28"/>
          <w:lang w:val="mk-MK"/>
        </w:rPr>
        <w:t xml:space="preserve"> за времено упатување на јавните обвинители во други јавни обвинителства, а во постапката</w:t>
      </w:r>
      <w:r w:rsidRPr="002765B2">
        <w:rPr>
          <w:rFonts w:asciiTheme="minorHAnsi" w:hAnsiTheme="minorHAnsi"/>
          <w:sz w:val="28"/>
          <w:szCs w:val="28"/>
          <w:lang w:val="mk-MK"/>
        </w:rPr>
        <w:t xml:space="preserve"> за разрешување на ЈО на ЈОРСМ надлежен е да даде само мислење на барање од Владата, а разрешувањето е во надлежност на Собранието. </w:t>
      </w:r>
    </w:p>
    <w:p w14:paraId="7C13B73D" w14:textId="77777777" w:rsidR="00EA6470" w:rsidRPr="002765B2" w:rsidRDefault="00EA6470" w:rsidP="00EA6470">
      <w:pPr>
        <w:ind w:firstLine="720"/>
        <w:rPr>
          <w:rFonts w:asciiTheme="minorHAnsi" w:hAnsiTheme="minorHAnsi"/>
          <w:sz w:val="28"/>
          <w:szCs w:val="28"/>
          <w:lang w:val="mk-MK"/>
        </w:rPr>
      </w:pPr>
      <w:r>
        <w:rPr>
          <w:rFonts w:asciiTheme="minorHAnsi" w:hAnsiTheme="minorHAnsi"/>
          <w:sz w:val="28"/>
          <w:szCs w:val="28"/>
          <w:lang w:val="mk-MK"/>
        </w:rPr>
        <w:lastRenderedPageBreak/>
        <w:t>Советот ги избира и разрешува јавните обвинители, утврдува престанок на функцијата јавен обвинител поради исполнување на условите за старосна пензија.</w:t>
      </w:r>
    </w:p>
    <w:p w14:paraId="1B69A655"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2019 година, јавнообвинителската функција требало да ја обавуваат вкупно 257 јавни обвинители, а пополнети биле 200 јавнообвинителски места, или 57 јавни обвинители помалку.</w:t>
      </w:r>
    </w:p>
    <w:p w14:paraId="3F1ED86E" w14:textId="77777777" w:rsidR="00EA6470" w:rsidRDefault="00EA6470" w:rsidP="00EA6470">
      <w:pPr>
        <w:ind w:firstLine="720"/>
        <w:rPr>
          <w:rFonts w:asciiTheme="minorHAnsi" w:hAnsiTheme="minorHAnsi" w:cs="Arial"/>
          <w:sz w:val="28"/>
          <w:szCs w:val="28"/>
          <w:lang w:val="mk-MK"/>
        </w:rPr>
      </w:pPr>
    </w:p>
    <w:p w14:paraId="1D61CDBA" w14:textId="77777777" w:rsidR="00EA6470" w:rsidRDefault="00EA6470" w:rsidP="00EA6470">
      <w:pPr>
        <w:rPr>
          <w:rFonts w:asciiTheme="minorHAnsi" w:hAnsiTheme="minorHAnsi" w:cs="Arial"/>
          <w:sz w:val="28"/>
          <w:szCs w:val="28"/>
          <w:lang w:val="mk-MK"/>
        </w:rPr>
      </w:pPr>
      <w:r w:rsidRPr="002765B2">
        <w:rPr>
          <w:rFonts w:asciiTheme="minorHAnsi" w:hAnsiTheme="minorHAnsi" w:cs="Arial"/>
          <w:sz w:val="28"/>
          <w:szCs w:val="28"/>
          <w:lang w:val="mk-MK"/>
        </w:rPr>
        <w:t>ТАБЕЛАРЕН ПРИКАЗ НА ЈАВНИ ОБВИНИТЕЛИ ПО ОДЛУКАТА ЗА СИСТЕМАТИЗАЦИЈА  ВО ЈАВНИТЕ ОБВ</w:t>
      </w:r>
      <w:r w:rsidRPr="002765B2">
        <w:rPr>
          <w:rFonts w:asciiTheme="minorHAnsi" w:hAnsiTheme="minorHAnsi" w:cs="Arial"/>
          <w:i/>
          <w:sz w:val="28"/>
          <w:szCs w:val="28"/>
          <w:lang w:val="mk-MK"/>
        </w:rPr>
        <w:t>И</w:t>
      </w:r>
      <w:r w:rsidRPr="002765B2">
        <w:rPr>
          <w:rFonts w:asciiTheme="minorHAnsi" w:hAnsiTheme="minorHAnsi" w:cs="Arial"/>
          <w:sz w:val="28"/>
          <w:szCs w:val="28"/>
          <w:lang w:val="mk-MK"/>
        </w:rPr>
        <w:t xml:space="preserve">НИТЕЛСТВА НА РЕПУБЛИКА МАКЕДОНИЈА И МОМЕНТАЛНАТА СОСТОЈБА НА ИЗБРАНИ ЈАВНИ ОБВИНИТЕЛИ  </w:t>
      </w:r>
    </w:p>
    <w:p w14:paraId="4C1E2346" w14:textId="77777777" w:rsidR="00EA6470" w:rsidRPr="002765B2" w:rsidRDefault="00EA6470" w:rsidP="00EA6470">
      <w:pPr>
        <w:rPr>
          <w:rFonts w:asciiTheme="minorHAnsi" w:hAnsiTheme="minorHAnsi" w:cs="Arial"/>
          <w:sz w:val="28"/>
          <w:szCs w:val="28"/>
        </w:rPr>
      </w:pPr>
    </w:p>
    <w:tbl>
      <w:tblPr>
        <w:tblW w:w="2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
        <w:gridCol w:w="833"/>
        <w:gridCol w:w="1056"/>
        <w:gridCol w:w="770"/>
        <w:gridCol w:w="716"/>
        <w:gridCol w:w="517"/>
        <w:gridCol w:w="494"/>
        <w:gridCol w:w="802"/>
        <w:gridCol w:w="652"/>
        <w:gridCol w:w="466"/>
        <w:gridCol w:w="515"/>
        <w:gridCol w:w="509"/>
        <w:gridCol w:w="768"/>
        <w:gridCol w:w="699"/>
      </w:tblGrid>
      <w:tr w:rsidR="00EA6470" w:rsidRPr="002765B2" w14:paraId="7F041ADE" w14:textId="77777777" w:rsidTr="00F714F2">
        <w:tc>
          <w:tcPr>
            <w:tcW w:w="119" w:type="pct"/>
            <w:shd w:val="clear" w:color="auto" w:fill="auto"/>
          </w:tcPr>
          <w:p w14:paraId="3B3C11F1" w14:textId="77777777" w:rsidR="00EA6470" w:rsidRPr="002765B2" w:rsidRDefault="00EA6470" w:rsidP="00F714F2">
            <w:pPr>
              <w:rPr>
                <w:rFonts w:asciiTheme="minorHAnsi" w:hAnsiTheme="minorHAnsi" w:cs="Arial"/>
                <w:sz w:val="24"/>
                <w:szCs w:val="24"/>
                <w:lang w:val="mk-MK"/>
              </w:rPr>
            </w:pPr>
          </w:p>
        </w:tc>
        <w:tc>
          <w:tcPr>
            <w:tcW w:w="481" w:type="pct"/>
            <w:shd w:val="clear" w:color="auto" w:fill="auto"/>
            <w:vAlign w:val="center"/>
          </w:tcPr>
          <w:p w14:paraId="0A89186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ЈО</w:t>
            </w:r>
          </w:p>
        </w:tc>
        <w:tc>
          <w:tcPr>
            <w:tcW w:w="597" w:type="pct"/>
            <w:shd w:val="clear" w:color="auto" w:fill="auto"/>
            <w:vAlign w:val="center"/>
          </w:tcPr>
          <w:p w14:paraId="4879F6B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Систематизација</w:t>
            </w:r>
          </w:p>
        </w:tc>
        <w:tc>
          <w:tcPr>
            <w:tcW w:w="423" w:type="pct"/>
            <w:shd w:val="clear" w:color="auto" w:fill="auto"/>
            <w:vAlign w:val="center"/>
          </w:tcPr>
          <w:p w14:paraId="09F9C4E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Мом. Бр.на ЈО</w:t>
            </w:r>
          </w:p>
        </w:tc>
        <w:tc>
          <w:tcPr>
            <w:tcW w:w="399" w:type="pct"/>
            <w:shd w:val="clear" w:color="auto" w:fill="auto"/>
            <w:vAlign w:val="center"/>
          </w:tcPr>
          <w:p w14:paraId="4E02F11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Слободни места</w:t>
            </w:r>
          </w:p>
        </w:tc>
        <w:tc>
          <w:tcPr>
            <w:tcW w:w="274" w:type="pct"/>
            <w:shd w:val="clear" w:color="auto" w:fill="auto"/>
            <w:vAlign w:val="center"/>
          </w:tcPr>
          <w:p w14:paraId="61E8A54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Мажи</w:t>
            </w:r>
          </w:p>
        </w:tc>
        <w:tc>
          <w:tcPr>
            <w:tcW w:w="273" w:type="pct"/>
            <w:shd w:val="clear" w:color="auto" w:fill="auto"/>
            <w:vAlign w:val="center"/>
          </w:tcPr>
          <w:p w14:paraId="351A448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Жени</w:t>
            </w:r>
          </w:p>
        </w:tc>
        <w:tc>
          <w:tcPr>
            <w:tcW w:w="430" w:type="pct"/>
            <w:shd w:val="clear" w:color="auto" w:fill="auto"/>
            <w:vAlign w:val="center"/>
          </w:tcPr>
          <w:p w14:paraId="4BC4BD4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Македонци</w:t>
            </w:r>
          </w:p>
        </w:tc>
        <w:tc>
          <w:tcPr>
            <w:tcW w:w="361" w:type="pct"/>
            <w:shd w:val="clear" w:color="auto" w:fill="auto"/>
            <w:vAlign w:val="center"/>
          </w:tcPr>
          <w:p w14:paraId="559EF1E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Албанци</w:t>
            </w:r>
          </w:p>
        </w:tc>
        <w:tc>
          <w:tcPr>
            <w:tcW w:w="262" w:type="pct"/>
            <w:shd w:val="clear" w:color="auto" w:fill="auto"/>
            <w:vAlign w:val="center"/>
          </w:tcPr>
          <w:p w14:paraId="4DB367A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Срби</w:t>
            </w:r>
          </w:p>
        </w:tc>
        <w:tc>
          <w:tcPr>
            <w:tcW w:w="285" w:type="pct"/>
            <w:shd w:val="clear" w:color="auto" w:fill="auto"/>
            <w:vAlign w:val="center"/>
          </w:tcPr>
          <w:p w14:paraId="769CAD6F"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Турци</w:t>
            </w:r>
          </w:p>
        </w:tc>
        <w:tc>
          <w:tcPr>
            <w:tcW w:w="289" w:type="pct"/>
            <w:shd w:val="clear" w:color="auto" w:fill="auto"/>
            <w:vAlign w:val="center"/>
          </w:tcPr>
          <w:p w14:paraId="73B682D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Власи</w:t>
            </w:r>
          </w:p>
        </w:tc>
        <w:tc>
          <w:tcPr>
            <w:tcW w:w="419" w:type="pct"/>
            <w:shd w:val="clear" w:color="auto" w:fill="auto"/>
            <w:vAlign w:val="center"/>
          </w:tcPr>
          <w:p w14:paraId="3BC76F1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Црногорци</w:t>
            </w:r>
          </w:p>
        </w:tc>
        <w:tc>
          <w:tcPr>
            <w:tcW w:w="388" w:type="pct"/>
            <w:shd w:val="clear" w:color="auto" w:fill="auto"/>
            <w:vAlign w:val="center"/>
          </w:tcPr>
          <w:p w14:paraId="6CFE9E1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Бошњаци</w:t>
            </w:r>
          </w:p>
        </w:tc>
      </w:tr>
      <w:tr w:rsidR="00EA6470" w:rsidRPr="002765B2" w14:paraId="4565A417" w14:textId="77777777" w:rsidTr="00F714F2">
        <w:tc>
          <w:tcPr>
            <w:tcW w:w="119" w:type="pct"/>
            <w:shd w:val="clear" w:color="auto" w:fill="auto"/>
          </w:tcPr>
          <w:p w14:paraId="5B87A52B"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7DD83976"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ЈОРМ</w:t>
            </w:r>
          </w:p>
        </w:tc>
        <w:tc>
          <w:tcPr>
            <w:tcW w:w="597" w:type="pct"/>
            <w:shd w:val="clear" w:color="auto" w:fill="auto"/>
            <w:vAlign w:val="center"/>
          </w:tcPr>
          <w:p w14:paraId="6B2151B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1+14</w:t>
            </w:r>
          </w:p>
        </w:tc>
        <w:tc>
          <w:tcPr>
            <w:tcW w:w="423" w:type="pct"/>
            <w:shd w:val="clear" w:color="auto" w:fill="auto"/>
            <w:vAlign w:val="center"/>
          </w:tcPr>
          <w:p w14:paraId="7848980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r w:rsidRPr="002765B2">
              <w:rPr>
                <w:rFonts w:asciiTheme="minorHAnsi" w:hAnsiTheme="minorHAnsi" w:cs="Arial"/>
                <w:sz w:val="24"/>
                <w:szCs w:val="24"/>
              </w:rPr>
              <w:t>1</w:t>
            </w:r>
            <w:r w:rsidRPr="002765B2">
              <w:rPr>
                <w:rFonts w:asciiTheme="minorHAnsi" w:hAnsiTheme="minorHAnsi" w:cs="Arial"/>
                <w:sz w:val="24"/>
                <w:szCs w:val="24"/>
                <w:lang w:val="mk-MK"/>
              </w:rPr>
              <w:t xml:space="preserve"> (еден во мирување)</w:t>
            </w:r>
          </w:p>
        </w:tc>
        <w:tc>
          <w:tcPr>
            <w:tcW w:w="399" w:type="pct"/>
            <w:shd w:val="clear" w:color="auto" w:fill="auto"/>
            <w:vAlign w:val="center"/>
          </w:tcPr>
          <w:p w14:paraId="13FDD19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0B5F3201"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9</w:t>
            </w:r>
          </w:p>
        </w:tc>
        <w:tc>
          <w:tcPr>
            <w:tcW w:w="273" w:type="pct"/>
            <w:shd w:val="clear" w:color="auto" w:fill="auto"/>
            <w:vAlign w:val="center"/>
          </w:tcPr>
          <w:p w14:paraId="5E0E0C2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5BF5326C"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7</w:t>
            </w:r>
          </w:p>
        </w:tc>
        <w:tc>
          <w:tcPr>
            <w:tcW w:w="361" w:type="pct"/>
            <w:shd w:val="clear" w:color="auto" w:fill="auto"/>
            <w:vAlign w:val="center"/>
          </w:tcPr>
          <w:p w14:paraId="689C358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262" w:type="pct"/>
            <w:shd w:val="clear" w:color="auto" w:fill="auto"/>
            <w:vAlign w:val="center"/>
          </w:tcPr>
          <w:p w14:paraId="4BBF0D4E"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7B6E542E"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52A069A9"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6F026975"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4A94B161" w14:textId="77777777" w:rsidR="00EA6470" w:rsidRPr="002765B2" w:rsidRDefault="00EA6470" w:rsidP="00F714F2">
            <w:pPr>
              <w:jc w:val="center"/>
              <w:rPr>
                <w:rFonts w:asciiTheme="minorHAnsi" w:hAnsiTheme="minorHAnsi" w:cs="Arial"/>
                <w:sz w:val="24"/>
                <w:szCs w:val="24"/>
                <w:lang w:val="mk-MK"/>
              </w:rPr>
            </w:pPr>
          </w:p>
        </w:tc>
      </w:tr>
      <w:tr w:rsidR="00EA6470" w:rsidRPr="002765B2" w14:paraId="31175635" w14:textId="77777777" w:rsidTr="00F714F2">
        <w:tc>
          <w:tcPr>
            <w:tcW w:w="119" w:type="pct"/>
            <w:shd w:val="clear" w:color="auto" w:fill="auto"/>
          </w:tcPr>
          <w:p w14:paraId="6754D5A1"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3C946212"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ВЈО СКОПЈЕ</w:t>
            </w:r>
          </w:p>
        </w:tc>
        <w:tc>
          <w:tcPr>
            <w:tcW w:w="597" w:type="pct"/>
            <w:shd w:val="clear" w:color="auto" w:fill="auto"/>
            <w:vAlign w:val="center"/>
          </w:tcPr>
          <w:p w14:paraId="23832B8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1+16</w:t>
            </w:r>
          </w:p>
        </w:tc>
        <w:tc>
          <w:tcPr>
            <w:tcW w:w="423" w:type="pct"/>
            <w:shd w:val="clear" w:color="auto" w:fill="auto"/>
            <w:vAlign w:val="center"/>
          </w:tcPr>
          <w:p w14:paraId="7A2A7FF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r w:rsidRPr="002765B2">
              <w:rPr>
                <w:rFonts w:asciiTheme="minorHAnsi" w:hAnsiTheme="minorHAnsi" w:cs="Arial"/>
                <w:sz w:val="24"/>
                <w:szCs w:val="24"/>
              </w:rPr>
              <w:t xml:space="preserve">3 </w:t>
            </w:r>
            <w:r w:rsidRPr="002765B2">
              <w:rPr>
                <w:rFonts w:asciiTheme="minorHAnsi" w:hAnsiTheme="minorHAnsi" w:cs="Arial"/>
                <w:sz w:val="24"/>
                <w:szCs w:val="24"/>
                <w:lang w:val="mk-MK"/>
              </w:rPr>
              <w:t>(два во мирување)</w:t>
            </w:r>
          </w:p>
        </w:tc>
        <w:tc>
          <w:tcPr>
            <w:tcW w:w="399" w:type="pct"/>
            <w:shd w:val="clear" w:color="auto" w:fill="auto"/>
            <w:vAlign w:val="center"/>
          </w:tcPr>
          <w:p w14:paraId="4B7CD67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0F3D61A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8</w:t>
            </w:r>
          </w:p>
        </w:tc>
        <w:tc>
          <w:tcPr>
            <w:tcW w:w="273" w:type="pct"/>
            <w:shd w:val="clear" w:color="auto" w:fill="auto"/>
            <w:vAlign w:val="center"/>
          </w:tcPr>
          <w:p w14:paraId="40D77717"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430" w:type="pct"/>
            <w:shd w:val="clear" w:color="auto" w:fill="auto"/>
            <w:vAlign w:val="center"/>
          </w:tcPr>
          <w:p w14:paraId="25009522"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6</w:t>
            </w:r>
          </w:p>
        </w:tc>
        <w:tc>
          <w:tcPr>
            <w:tcW w:w="361" w:type="pct"/>
            <w:shd w:val="clear" w:color="auto" w:fill="auto"/>
            <w:vAlign w:val="center"/>
          </w:tcPr>
          <w:p w14:paraId="226602C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262" w:type="pct"/>
            <w:shd w:val="clear" w:color="auto" w:fill="auto"/>
            <w:vAlign w:val="center"/>
          </w:tcPr>
          <w:p w14:paraId="3E858CC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85" w:type="pct"/>
            <w:shd w:val="clear" w:color="auto" w:fill="auto"/>
            <w:vAlign w:val="center"/>
          </w:tcPr>
          <w:p w14:paraId="2477354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89" w:type="pct"/>
            <w:shd w:val="clear" w:color="auto" w:fill="auto"/>
            <w:vAlign w:val="center"/>
          </w:tcPr>
          <w:p w14:paraId="0C44472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419" w:type="pct"/>
            <w:shd w:val="clear" w:color="auto" w:fill="auto"/>
            <w:vAlign w:val="center"/>
          </w:tcPr>
          <w:p w14:paraId="326A72E5"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8C678DC"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EA2829C" w14:textId="77777777" w:rsidTr="00F714F2">
        <w:tc>
          <w:tcPr>
            <w:tcW w:w="119" w:type="pct"/>
            <w:shd w:val="clear" w:color="auto" w:fill="auto"/>
          </w:tcPr>
          <w:p w14:paraId="6752F143"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73FE9883"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СКОПЈЕ</w:t>
            </w:r>
          </w:p>
        </w:tc>
        <w:tc>
          <w:tcPr>
            <w:tcW w:w="597" w:type="pct"/>
            <w:shd w:val="clear" w:color="auto" w:fill="auto"/>
            <w:vAlign w:val="center"/>
          </w:tcPr>
          <w:p w14:paraId="092DDF7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1+61</w:t>
            </w:r>
          </w:p>
        </w:tc>
        <w:tc>
          <w:tcPr>
            <w:tcW w:w="423" w:type="pct"/>
            <w:shd w:val="clear" w:color="auto" w:fill="auto"/>
            <w:vAlign w:val="center"/>
          </w:tcPr>
          <w:p w14:paraId="3FE388A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rPr>
              <w:t xml:space="preserve">65 </w:t>
            </w:r>
            <w:r w:rsidRPr="002765B2">
              <w:rPr>
                <w:rFonts w:asciiTheme="minorHAnsi" w:hAnsiTheme="minorHAnsi" w:cs="Arial"/>
                <w:sz w:val="24"/>
                <w:szCs w:val="24"/>
                <w:lang w:val="mk-MK"/>
              </w:rPr>
              <w:t>(осум во мирување)</w:t>
            </w:r>
          </w:p>
        </w:tc>
        <w:tc>
          <w:tcPr>
            <w:tcW w:w="399" w:type="pct"/>
            <w:shd w:val="clear" w:color="auto" w:fill="auto"/>
            <w:vAlign w:val="center"/>
          </w:tcPr>
          <w:p w14:paraId="16FEBBD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45784DDE"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lang w:val="mk-MK"/>
              </w:rPr>
              <w:t>1</w:t>
            </w:r>
            <w:r w:rsidRPr="002765B2">
              <w:rPr>
                <w:rFonts w:asciiTheme="minorHAnsi" w:hAnsiTheme="minorHAnsi" w:cs="Arial"/>
                <w:sz w:val="24"/>
                <w:szCs w:val="24"/>
              </w:rPr>
              <w:t>9</w:t>
            </w:r>
          </w:p>
        </w:tc>
        <w:tc>
          <w:tcPr>
            <w:tcW w:w="273" w:type="pct"/>
            <w:shd w:val="clear" w:color="auto" w:fill="auto"/>
            <w:vAlign w:val="center"/>
          </w:tcPr>
          <w:p w14:paraId="33500AAD"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lang w:val="mk-MK"/>
              </w:rPr>
              <w:t>4</w:t>
            </w:r>
            <w:r w:rsidRPr="002765B2">
              <w:rPr>
                <w:rFonts w:asciiTheme="minorHAnsi" w:hAnsiTheme="minorHAnsi" w:cs="Arial"/>
                <w:sz w:val="24"/>
                <w:szCs w:val="24"/>
              </w:rPr>
              <w:t>6</w:t>
            </w:r>
          </w:p>
        </w:tc>
        <w:tc>
          <w:tcPr>
            <w:tcW w:w="430" w:type="pct"/>
            <w:shd w:val="clear" w:color="auto" w:fill="auto"/>
            <w:vAlign w:val="center"/>
          </w:tcPr>
          <w:p w14:paraId="20B65E33"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lang w:val="mk-MK"/>
              </w:rPr>
              <w:t>4</w:t>
            </w:r>
            <w:r w:rsidRPr="002765B2">
              <w:rPr>
                <w:rFonts w:asciiTheme="minorHAnsi" w:hAnsiTheme="minorHAnsi" w:cs="Arial"/>
                <w:sz w:val="24"/>
                <w:szCs w:val="24"/>
              </w:rPr>
              <w:t>8</w:t>
            </w:r>
          </w:p>
        </w:tc>
        <w:tc>
          <w:tcPr>
            <w:tcW w:w="361" w:type="pct"/>
            <w:shd w:val="clear" w:color="auto" w:fill="auto"/>
            <w:vAlign w:val="center"/>
          </w:tcPr>
          <w:p w14:paraId="0F488BB8"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8</w:t>
            </w:r>
          </w:p>
        </w:tc>
        <w:tc>
          <w:tcPr>
            <w:tcW w:w="262" w:type="pct"/>
            <w:shd w:val="clear" w:color="auto" w:fill="auto"/>
            <w:vAlign w:val="center"/>
          </w:tcPr>
          <w:p w14:paraId="6D24C65E"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4</w:t>
            </w:r>
          </w:p>
        </w:tc>
        <w:tc>
          <w:tcPr>
            <w:tcW w:w="285" w:type="pct"/>
            <w:shd w:val="clear" w:color="auto" w:fill="auto"/>
            <w:vAlign w:val="center"/>
          </w:tcPr>
          <w:p w14:paraId="36DAEAA7"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289" w:type="pct"/>
            <w:shd w:val="clear" w:color="auto" w:fill="auto"/>
            <w:vAlign w:val="center"/>
          </w:tcPr>
          <w:p w14:paraId="0768CEBB"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1</w:t>
            </w:r>
          </w:p>
        </w:tc>
        <w:tc>
          <w:tcPr>
            <w:tcW w:w="419" w:type="pct"/>
            <w:shd w:val="clear" w:color="auto" w:fill="auto"/>
            <w:vAlign w:val="center"/>
          </w:tcPr>
          <w:p w14:paraId="5ACF890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88" w:type="pct"/>
            <w:shd w:val="clear" w:color="auto" w:fill="auto"/>
            <w:vAlign w:val="center"/>
          </w:tcPr>
          <w:p w14:paraId="66C92BCF"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r>
      <w:tr w:rsidR="00EA6470" w:rsidRPr="002765B2" w14:paraId="1DC911F1" w14:textId="77777777" w:rsidTr="00F714F2">
        <w:tc>
          <w:tcPr>
            <w:tcW w:w="119" w:type="pct"/>
            <w:shd w:val="clear" w:color="auto" w:fill="auto"/>
          </w:tcPr>
          <w:p w14:paraId="4B796F6A"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0CB4200F"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КУМАНОВО</w:t>
            </w:r>
          </w:p>
        </w:tc>
        <w:tc>
          <w:tcPr>
            <w:tcW w:w="597" w:type="pct"/>
            <w:shd w:val="clear" w:color="auto" w:fill="auto"/>
            <w:vAlign w:val="center"/>
          </w:tcPr>
          <w:p w14:paraId="753E9E2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1+13</w:t>
            </w:r>
          </w:p>
        </w:tc>
        <w:tc>
          <w:tcPr>
            <w:tcW w:w="423" w:type="pct"/>
            <w:shd w:val="clear" w:color="auto" w:fill="auto"/>
            <w:vAlign w:val="center"/>
          </w:tcPr>
          <w:p w14:paraId="7E468C5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r w:rsidRPr="002765B2">
              <w:rPr>
                <w:rFonts w:asciiTheme="minorHAnsi" w:hAnsiTheme="minorHAnsi" w:cs="Arial"/>
                <w:sz w:val="24"/>
                <w:szCs w:val="24"/>
              </w:rPr>
              <w:t>2</w:t>
            </w:r>
          </w:p>
        </w:tc>
        <w:tc>
          <w:tcPr>
            <w:tcW w:w="399" w:type="pct"/>
            <w:shd w:val="clear" w:color="auto" w:fill="auto"/>
            <w:vAlign w:val="center"/>
          </w:tcPr>
          <w:p w14:paraId="7383ED8D"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3</w:t>
            </w:r>
          </w:p>
        </w:tc>
        <w:tc>
          <w:tcPr>
            <w:tcW w:w="274" w:type="pct"/>
            <w:shd w:val="clear" w:color="auto" w:fill="auto"/>
            <w:vAlign w:val="center"/>
          </w:tcPr>
          <w:p w14:paraId="273D40B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7</w:t>
            </w:r>
          </w:p>
        </w:tc>
        <w:tc>
          <w:tcPr>
            <w:tcW w:w="273" w:type="pct"/>
            <w:shd w:val="clear" w:color="auto" w:fill="auto"/>
            <w:vAlign w:val="center"/>
          </w:tcPr>
          <w:p w14:paraId="73E8AE7A"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430" w:type="pct"/>
            <w:shd w:val="clear" w:color="auto" w:fill="auto"/>
            <w:vAlign w:val="center"/>
          </w:tcPr>
          <w:p w14:paraId="407A8424"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8</w:t>
            </w:r>
          </w:p>
        </w:tc>
        <w:tc>
          <w:tcPr>
            <w:tcW w:w="361" w:type="pct"/>
            <w:shd w:val="clear" w:color="auto" w:fill="auto"/>
            <w:vAlign w:val="center"/>
          </w:tcPr>
          <w:p w14:paraId="372C42C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262" w:type="pct"/>
            <w:shd w:val="clear" w:color="auto" w:fill="auto"/>
            <w:vAlign w:val="center"/>
          </w:tcPr>
          <w:p w14:paraId="380B97A0"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FC4B735"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28B53D2E"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4BF8C7C8"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21514BB" w14:textId="77777777" w:rsidR="00EA6470" w:rsidRPr="002765B2" w:rsidRDefault="00EA6470" w:rsidP="00F714F2">
            <w:pPr>
              <w:jc w:val="center"/>
              <w:rPr>
                <w:rFonts w:asciiTheme="minorHAnsi" w:hAnsiTheme="minorHAnsi" w:cs="Arial"/>
                <w:sz w:val="24"/>
                <w:szCs w:val="24"/>
                <w:lang w:val="mk-MK"/>
              </w:rPr>
            </w:pPr>
          </w:p>
        </w:tc>
      </w:tr>
      <w:tr w:rsidR="00EA6470" w:rsidRPr="002765B2" w14:paraId="71C89A54" w14:textId="77777777" w:rsidTr="00F714F2">
        <w:tc>
          <w:tcPr>
            <w:tcW w:w="119" w:type="pct"/>
            <w:shd w:val="clear" w:color="auto" w:fill="auto"/>
          </w:tcPr>
          <w:p w14:paraId="45C21362"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416E5F5B"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ВЕЛЕС</w:t>
            </w:r>
          </w:p>
        </w:tc>
        <w:tc>
          <w:tcPr>
            <w:tcW w:w="597" w:type="pct"/>
            <w:shd w:val="clear" w:color="auto" w:fill="auto"/>
            <w:vAlign w:val="center"/>
          </w:tcPr>
          <w:p w14:paraId="424D0E3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1+8</w:t>
            </w:r>
          </w:p>
        </w:tc>
        <w:tc>
          <w:tcPr>
            <w:tcW w:w="423" w:type="pct"/>
            <w:shd w:val="clear" w:color="auto" w:fill="auto"/>
            <w:vAlign w:val="center"/>
          </w:tcPr>
          <w:p w14:paraId="2126F38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99" w:type="pct"/>
            <w:shd w:val="clear" w:color="auto" w:fill="auto"/>
            <w:vAlign w:val="center"/>
          </w:tcPr>
          <w:p w14:paraId="6E59479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721BC1D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0</w:t>
            </w:r>
          </w:p>
        </w:tc>
        <w:tc>
          <w:tcPr>
            <w:tcW w:w="273" w:type="pct"/>
            <w:shd w:val="clear" w:color="auto" w:fill="auto"/>
            <w:vAlign w:val="center"/>
          </w:tcPr>
          <w:p w14:paraId="2DE7730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430" w:type="pct"/>
            <w:shd w:val="clear" w:color="auto" w:fill="auto"/>
            <w:vAlign w:val="center"/>
          </w:tcPr>
          <w:p w14:paraId="2334900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61" w:type="pct"/>
            <w:shd w:val="clear" w:color="auto" w:fill="auto"/>
            <w:vAlign w:val="center"/>
          </w:tcPr>
          <w:p w14:paraId="32858CF8"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87DE3AE"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0945F08"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770E810E"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0279FD69"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1CFB5A6C" w14:textId="77777777" w:rsidR="00EA6470" w:rsidRPr="002765B2" w:rsidRDefault="00EA6470" w:rsidP="00F714F2">
            <w:pPr>
              <w:jc w:val="center"/>
              <w:rPr>
                <w:rFonts w:asciiTheme="minorHAnsi" w:hAnsiTheme="minorHAnsi" w:cs="Arial"/>
                <w:sz w:val="24"/>
                <w:szCs w:val="24"/>
                <w:lang w:val="mk-MK"/>
              </w:rPr>
            </w:pPr>
          </w:p>
        </w:tc>
      </w:tr>
      <w:tr w:rsidR="00EA6470" w:rsidRPr="002765B2" w14:paraId="040FD352" w14:textId="77777777" w:rsidTr="00F714F2">
        <w:tc>
          <w:tcPr>
            <w:tcW w:w="119" w:type="pct"/>
            <w:shd w:val="clear" w:color="auto" w:fill="auto"/>
          </w:tcPr>
          <w:p w14:paraId="37D58918"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15F92BDF"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КАВАДАРЦИ</w:t>
            </w:r>
          </w:p>
        </w:tc>
        <w:tc>
          <w:tcPr>
            <w:tcW w:w="597" w:type="pct"/>
            <w:shd w:val="clear" w:color="auto" w:fill="auto"/>
            <w:vAlign w:val="center"/>
          </w:tcPr>
          <w:p w14:paraId="1314CEC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1+4</w:t>
            </w:r>
          </w:p>
        </w:tc>
        <w:tc>
          <w:tcPr>
            <w:tcW w:w="423" w:type="pct"/>
            <w:shd w:val="clear" w:color="auto" w:fill="auto"/>
            <w:vAlign w:val="center"/>
          </w:tcPr>
          <w:p w14:paraId="204E383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399" w:type="pct"/>
            <w:shd w:val="clear" w:color="auto" w:fill="auto"/>
            <w:vAlign w:val="center"/>
          </w:tcPr>
          <w:p w14:paraId="73CF29C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6D81F5E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2DC2A31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1EF66D1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361" w:type="pct"/>
            <w:shd w:val="clear" w:color="auto" w:fill="auto"/>
            <w:vAlign w:val="center"/>
          </w:tcPr>
          <w:p w14:paraId="6EC2C6E4"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1550EFE"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772CEAFB"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113F8EAE"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4E51677A"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3FB8AFD" w14:textId="77777777" w:rsidR="00EA6470" w:rsidRPr="002765B2" w:rsidRDefault="00EA6470" w:rsidP="00F714F2">
            <w:pPr>
              <w:jc w:val="center"/>
              <w:rPr>
                <w:rFonts w:asciiTheme="minorHAnsi" w:hAnsiTheme="minorHAnsi" w:cs="Arial"/>
                <w:sz w:val="24"/>
                <w:szCs w:val="24"/>
                <w:lang w:val="mk-MK"/>
              </w:rPr>
            </w:pPr>
          </w:p>
        </w:tc>
      </w:tr>
      <w:tr w:rsidR="00EA6470" w:rsidRPr="002765B2" w14:paraId="38F6A051" w14:textId="77777777" w:rsidTr="00F714F2">
        <w:tc>
          <w:tcPr>
            <w:tcW w:w="119" w:type="pct"/>
            <w:shd w:val="clear" w:color="auto" w:fill="auto"/>
          </w:tcPr>
          <w:p w14:paraId="6E2AA83C"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7584EF85"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ГЕВГЕЛИЈА</w:t>
            </w:r>
          </w:p>
        </w:tc>
        <w:tc>
          <w:tcPr>
            <w:tcW w:w="597" w:type="pct"/>
            <w:shd w:val="clear" w:color="auto" w:fill="auto"/>
            <w:vAlign w:val="center"/>
          </w:tcPr>
          <w:p w14:paraId="07E5A68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1+3</w:t>
            </w:r>
          </w:p>
        </w:tc>
        <w:tc>
          <w:tcPr>
            <w:tcW w:w="423" w:type="pct"/>
            <w:shd w:val="clear" w:color="auto" w:fill="auto"/>
            <w:vAlign w:val="center"/>
          </w:tcPr>
          <w:p w14:paraId="10330BA0"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399" w:type="pct"/>
            <w:shd w:val="clear" w:color="auto" w:fill="auto"/>
            <w:vAlign w:val="center"/>
          </w:tcPr>
          <w:p w14:paraId="1151A68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046E8C1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3" w:type="pct"/>
            <w:shd w:val="clear" w:color="auto" w:fill="auto"/>
            <w:vAlign w:val="center"/>
          </w:tcPr>
          <w:p w14:paraId="200142A5"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430" w:type="pct"/>
            <w:shd w:val="clear" w:color="auto" w:fill="auto"/>
            <w:vAlign w:val="center"/>
          </w:tcPr>
          <w:p w14:paraId="6B668A2E"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361" w:type="pct"/>
            <w:shd w:val="clear" w:color="auto" w:fill="auto"/>
            <w:vAlign w:val="center"/>
          </w:tcPr>
          <w:p w14:paraId="57D00989"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630AAC4D"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B80F684"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0D7DF90D"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34C82C0F"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7E4F0819" w14:textId="77777777" w:rsidR="00EA6470" w:rsidRPr="002765B2" w:rsidRDefault="00EA6470" w:rsidP="00F714F2">
            <w:pPr>
              <w:jc w:val="center"/>
              <w:rPr>
                <w:rFonts w:asciiTheme="minorHAnsi" w:hAnsiTheme="minorHAnsi" w:cs="Arial"/>
                <w:sz w:val="24"/>
                <w:szCs w:val="24"/>
                <w:lang w:val="mk-MK"/>
              </w:rPr>
            </w:pPr>
          </w:p>
        </w:tc>
      </w:tr>
      <w:tr w:rsidR="00EA6470" w:rsidRPr="002765B2" w14:paraId="5A8FAD55" w14:textId="77777777" w:rsidTr="00F714F2">
        <w:tc>
          <w:tcPr>
            <w:tcW w:w="119" w:type="pct"/>
            <w:shd w:val="clear" w:color="auto" w:fill="auto"/>
          </w:tcPr>
          <w:p w14:paraId="6871195E"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5E71219"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КРИВА ПАЛАНКА</w:t>
            </w:r>
          </w:p>
        </w:tc>
        <w:tc>
          <w:tcPr>
            <w:tcW w:w="597" w:type="pct"/>
            <w:shd w:val="clear" w:color="auto" w:fill="auto"/>
            <w:vAlign w:val="center"/>
          </w:tcPr>
          <w:p w14:paraId="1CAE38F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1+2</w:t>
            </w:r>
          </w:p>
        </w:tc>
        <w:tc>
          <w:tcPr>
            <w:tcW w:w="423" w:type="pct"/>
            <w:shd w:val="clear" w:color="auto" w:fill="auto"/>
            <w:vAlign w:val="center"/>
          </w:tcPr>
          <w:p w14:paraId="62CBA36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0</w:t>
            </w:r>
          </w:p>
        </w:tc>
        <w:tc>
          <w:tcPr>
            <w:tcW w:w="399" w:type="pct"/>
            <w:shd w:val="clear" w:color="auto" w:fill="auto"/>
            <w:vAlign w:val="center"/>
          </w:tcPr>
          <w:p w14:paraId="3947D00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130465D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3" w:type="pct"/>
            <w:shd w:val="clear" w:color="auto" w:fill="auto"/>
            <w:vAlign w:val="center"/>
          </w:tcPr>
          <w:p w14:paraId="2AC31BD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1A106FF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361" w:type="pct"/>
            <w:shd w:val="clear" w:color="auto" w:fill="auto"/>
            <w:vAlign w:val="center"/>
          </w:tcPr>
          <w:p w14:paraId="03A4DEB5"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67007628"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17C1C369"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7F7255AD"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604DD970"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59B86D0" w14:textId="77777777" w:rsidR="00EA6470" w:rsidRPr="002765B2" w:rsidRDefault="00EA6470" w:rsidP="00F714F2">
            <w:pPr>
              <w:jc w:val="center"/>
              <w:rPr>
                <w:rFonts w:asciiTheme="minorHAnsi" w:hAnsiTheme="minorHAnsi" w:cs="Arial"/>
                <w:sz w:val="24"/>
                <w:szCs w:val="24"/>
                <w:lang w:val="mk-MK"/>
              </w:rPr>
            </w:pPr>
          </w:p>
        </w:tc>
      </w:tr>
      <w:tr w:rsidR="00EA6470" w:rsidRPr="002765B2" w14:paraId="0AF91469" w14:textId="77777777" w:rsidTr="00F714F2">
        <w:tc>
          <w:tcPr>
            <w:tcW w:w="119" w:type="pct"/>
            <w:shd w:val="clear" w:color="auto" w:fill="auto"/>
          </w:tcPr>
          <w:p w14:paraId="54F97290"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00ACF29B"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ГОКК</w:t>
            </w:r>
          </w:p>
        </w:tc>
        <w:tc>
          <w:tcPr>
            <w:tcW w:w="597" w:type="pct"/>
            <w:shd w:val="clear" w:color="auto" w:fill="auto"/>
            <w:vAlign w:val="center"/>
          </w:tcPr>
          <w:p w14:paraId="05E3D43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1+12</w:t>
            </w:r>
          </w:p>
        </w:tc>
        <w:tc>
          <w:tcPr>
            <w:tcW w:w="423" w:type="pct"/>
            <w:shd w:val="clear" w:color="auto" w:fill="auto"/>
            <w:vAlign w:val="center"/>
          </w:tcPr>
          <w:p w14:paraId="105011E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10</w:t>
            </w:r>
          </w:p>
        </w:tc>
        <w:tc>
          <w:tcPr>
            <w:tcW w:w="399" w:type="pct"/>
            <w:shd w:val="clear" w:color="auto" w:fill="auto"/>
            <w:vAlign w:val="center"/>
          </w:tcPr>
          <w:p w14:paraId="6ACB8F6F"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1E4A7EF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3" w:type="pct"/>
            <w:shd w:val="clear" w:color="auto" w:fill="auto"/>
            <w:vAlign w:val="center"/>
          </w:tcPr>
          <w:p w14:paraId="2AF53CC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9</w:t>
            </w:r>
          </w:p>
        </w:tc>
        <w:tc>
          <w:tcPr>
            <w:tcW w:w="430" w:type="pct"/>
            <w:shd w:val="clear" w:color="auto" w:fill="auto"/>
            <w:vAlign w:val="center"/>
          </w:tcPr>
          <w:p w14:paraId="1D291B2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7</w:t>
            </w:r>
          </w:p>
        </w:tc>
        <w:tc>
          <w:tcPr>
            <w:tcW w:w="361" w:type="pct"/>
            <w:shd w:val="clear" w:color="auto" w:fill="auto"/>
            <w:vAlign w:val="center"/>
          </w:tcPr>
          <w:p w14:paraId="4D03428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62" w:type="pct"/>
            <w:shd w:val="clear" w:color="auto" w:fill="auto"/>
            <w:vAlign w:val="center"/>
          </w:tcPr>
          <w:p w14:paraId="111BA742"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6CEC58A1"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4211078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419" w:type="pct"/>
            <w:shd w:val="clear" w:color="auto" w:fill="auto"/>
            <w:vAlign w:val="center"/>
          </w:tcPr>
          <w:p w14:paraId="225ACDBE"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1093A3A1" w14:textId="77777777" w:rsidR="00EA6470" w:rsidRPr="002765B2" w:rsidRDefault="00EA6470" w:rsidP="00F714F2">
            <w:pPr>
              <w:jc w:val="center"/>
              <w:rPr>
                <w:rFonts w:asciiTheme="minorHAnsi" w:hAnsiTheme="minorHAnsi" w:cs="Arial"/>
                <w:sz w:val="24"/>
                <w:szCs w:val="24"/>
                <w:lang w:val="mk-MK"/>
              </w:rPr>
            </w:pPr>
          </w:p>
        </w:tc>
      </w:tr>
      <w:tr w:rsidR="00EA6470" w:rsidRPr="002765B2" w14:paraId="2CD85420" w14:textId="77777777" w:rsidTr="00F714F2">
        <w:tc>
          <w:tcPr>
            <w:tcW w:w="119" w:type="pct"/>
            <w:shd w:val="clear" w:color="auto" w:fill="auto"/>
          </w:tcPr>
          <w:p w14:paraId="1090A71C"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1867A209"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ВЈО ГОСТИВАР</w:t>
            </w:r>
          </w:p>
        </w:tc>
        <w:tc>
          <w:tcPr>
            <w:tcW w:w="597" w:type="pct"/>
            <w:shd w:val="clear" w:color="auto" w:fill="auto"/>
            <w:vAlign w:val="center"/>
          </w:tcPr>
          <w:p w14:paraId="5ABFE3F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1+6</w:t>
            </w:r>
          </w:p>
        </w:tc>
        <w:tc>
          <w:tcPr>
            <w:tcW w:w="423" w:type="pct"/>
            <w:shd w:val="clear" w:color="auto" w:fill="auto"/>
            <w:vAlign w:val="center"/>
          </w:tcPr>
          <w:p w14:paraId="0E99A3D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7(еден во мирување)</w:t>
            </w:r>
          </w:p>
        </w:tc>
        <w:tc>
          <w:tcPr>
            <w:tcW w:w="399" w:type="pct"/>
            <w:shd w:val="clear" w:color="auto" w:fill="auto"/>
            <w:vAlign w:val="center"/>
          </w:tcPr>
          <w:p w14:paraId="372F6DE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31975DD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273" w:type="pct"/>
            <w:shd w:val="clear" w:color="auto" w:fill="auto"/>
            <w:vAlign w:val="center"/>
          </w:tcPr>
          <w:p w14:paraId="16F768F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2C832C4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361" w:type="pct"/>
            <w:shd w:val="clear" w:color="auto" w:fill="auto"/>
            <w:vAlign w:val="center"/>
          </w:tcPr>
          <w:p w14:paraId="3F46FB2F"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262" w:type="pct"/>
            <w:shd w:val="clear" w:color="auto" w:fill="auto"/>
            <w:vAlign w:val="center"/>
          </w:tcPr>
          <w:p w14:paraId="211F0DEC"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3F65D407"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4083DA59"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1D5C5EF4"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7BB36937"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DAC78E0" w14:textId="77777777" w:rsidTr="00F714F2">
        <w:tc>
          <w:tcPr>
            <w:tcW w:w="119" w:type="pct"/>
            <w:shd w:val="clear" w:color="auto" w:fill="auto"/>
          </w:tcPr>
          <w:p w14:paraId="02200DE5"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22C1BB7F"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ГОСТИВАР</w:t>
            </w:r>
          </w:p>
        </w:tc>
        <w:tc>
          <w:tcPr>
            <w:tcW w:w="597" w:type="pct"/>
            <w:shd w:val="clear" w:color="auto" w:fill="auto"/>
            <w:vAlign w:val="center"/>
          </w:tcPr>
          <w:p w14:paraId="7D42BE8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1+8</w:t>
            </w:r>
          </w:p>
        </w:tc>
        <w:tc>
          <w:tcPr>
            <w:tcW w:w="423" w:type="pct"/>
            <w:shd w:val="clear" w:color="auto" w:fill="auto"/>
            <w:vAlign w:val="center"/>
          </w:tcPr>
          <w:p w14:paraId="0494CF5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99" w:type="pct"/>
            <w:shd w:val="clear" w:color="auto" w:fill="auto"/>
            <w:vAlign w:val="center"/>
          </w:tcPr>
          <w:p w14:paraId="5BE1EA6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4" w:type="pct"/>
            <w:shd w:val="clear" w:color="auto" w:fill="auto"/>
            <w:vAlign w:val="center"/>
          </w:tcPr>
          <w:p w14:paraId="04EB6AE9"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273" w:type="pct"/>
            <w:shd w:val="clear" w:color="auto" w:fill="auto"/>
            <w:vAlign w:val="center"/>
          </w:tcPr>
          <w:p w14:paraId="5671242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4D854FF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61" w:type="pct"/>
            <w:shd w:val="clear" w:color="auto" w:fill="auto"/>
            <w:vAlign w:val="center"/>
          </w:tcPr>
          <w:p w14:paraId="0E58FE50"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262" w:type="pct"/>
            <w:shd w:val="clear" w:color="auto" w:fill="auto"/>
            <w:vAlign w:val="center"/>
          </w:tcPr>
          <w:p w14:paraId="0720FF29"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17E96EEF"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715192A6"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6173E39D"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5EFDADF"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55E4F07" w14:textId="77777777" w:rsidTr="00F714F2">
        <w:tc>
          <w:tcPr>
            <w:tcW w:w="119" w:type="pct"/>
            <w:shd w:val="clear" w:color="auto" w:fill="auto"/>
          </w:tcPr>
          <w:p w14:paraId="6CA5F75F"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360FFB16"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ТЕТОВО</w:t>
            </w:r>
          </w:p>
        </w:tc>
        <w:tc>
          <w:tcPr>
            <w:tcW w:w="597" w:type="pct"/>
            <w:shd w:val="clear" w:color="auto" w:fill="auto"/>
            <w:vAlign w:val="center"/>
          </w:tcPr>
          <w:p w14:paraId="1E20535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1+9</w:t>
            </w:r>
          </w:p>
        </w:tc>
        <w:tc>
          <w:tcPr>
            <w:tcW w:w="423" w:type="pct"/>
            <w:shd w:val="clear" w:color="auto" w:fill="auto"/>
            <w:vAlign w:val="center"/>
          </w:tcPr>
          <w:p w14:paraId="5929C3A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399" w:type="pct"/>
            <w:shd w:val="clear" w:color="auto" w:fill="auto"/>
            <w:vAlign w:val="center"/>
          </w:tcPr>
          <w:p w14:paraId="3243234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274" w:type="pct"/>
            <w:shd w:val="clear" w:color="auto" w:fill="auto"/>
            <w:vAlign w:val="center"/>
          </w:tcPr>
          <w:p w14:paraId="54AE07B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336A703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430" w:type="pct"/>
            <w:shd w:val="clear" w:color="auto" w:fill="auto"/>
            <w:vAlign w:val="center"/>
          </w:tcPr>
          <w:p w14:paraId="155FB01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61" w:type="pct"/>
            <w:shd w:val="clear" w:color="auto" w:fill="auto"/>
            <w:vAlign w:val="center"/>
          </w:tcPr>
          <w:p w14:paraId="12F25DF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62" w:type="pct"/>
            <w:shd w:val="clear" w:color="auto" w:fill="auto"/>
            <w:vAlign w:val="center"/>
          </w:tcPr>
          <w:p w14:paraId="770B5B6A"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09BEE26E"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7B013F3E"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79E430F2"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4236A4D5" w14:textId="77777777" w:rsidR="00EA6470" w:rsidRPr="002765B2" w:rsidRDefault="00EA6470" w:rsidP="00F714F2">
            <w:pPr>
              <w:jc w:val="center"/>
              <w:rPr>
                <w:rFonts w:asciiTheme="minorHAnsi" w:hAnsiTheme="minorHAnsi" w:cs="Arial"/>
                <w:sz w:val="24"/>
                <w:szCs w:val="24"/>
                <w:lang w:val="mk-MK"/>
              </w:rPr>
            </w:pPr>
          </w:p>
        </w:tc>
      </w:tr>
      <w:tr w:rsidR="00EA6470" w:rsidRPr="002765B2" w14:paraId="625E2AB4" w14:textId="77777777" w:rsidTr="00F714F2">
        <w:tc>
          <w:tcPr>
            <w:tcW w:w="119" w:type="pct"/>
            <w:shd w:val="clear" w:color="auto" w:fill="auto"/>
          </w:tcPr>
          <w:p w14:paraId="4E0A9C9A"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0826B0B7"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ДЕБАР</w:t>
            </w:r>
          </w:p>
        </w:tc>
        <w:tc>
          <w:tcPr>
            <w:tcW w:w="597" w:type="pct"/>
            <w:shd w:val="clear" w:color="auto" w:fill="auto"/>
            <w:vAlign w:val="center"/>
          </w:tcPr>
          <w:p w14:paraId="4F561E1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35CE433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99" w:type="pct"/>
            <w:shd w:val="clear" w:color="auto" w:fill="auto"/>
            <w:vAlign w:val="center"/>
          </w:tcPr>
          <w:p w14:paraId="44F6229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319929B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5BE1E97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04C60C2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61" w:type="pct"/>
            <w:shd w:val="clear" w:color="auto" w:fill="auto"/>
            <w:vAlign w:val="center"/>
          </w:tcPr>
          <w:p w14:paraId="3CCC845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62" w:type="pct"/>
            <w:shd w:val="clear" w:color="auto" w:fill="auto"/>
            <w:vAlign w:val="center"/>
          </w:tcPr>
          <w:p w14:paraId="0CFEC1F9"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4642D4C"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322A8D29"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25761B7D"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F0949BA" w14:textId="77777777" w:rsidR="00EA6470" w:rsidRPr="002765B2" w:rsidRDefault="00EA6470" w:rsidP="00F714F2">
            <w:pPr>
              <w:jc w:val="center"/>
              <w:rPr>
                <w:rFonts w:asciiTheme="minorHAnsi" w:hAnsiTheme="minorHAnsi" w:cs="Arial"/>
                <w:sz w:val="24"/>
                <w:szCs w:val="24"/>
                <w:lang w:val="mk-MK"/>
              </w:rPr>
            </w:pPr>
          </w:p>
        </w:tc>
      </w:tr>
      <w:tr w:rsidR="00EA6470" w:rsidRPr="002765B2" w14:paraId="631847A1" w14:textId="77777777" w:rsidTr="00F714F2">
        <w:tc>
          <w:tcPr>
            <w:tcW w:w="119" w:type="pct"/>
            <w:shd w:val="clear" w:color="auto" w:fill="auto"/>
          </w:tcPr>
          <w:p w14:paraId="519915D4"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78E74911"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КИЧЕВО</w:t>
            </w:r>
          </w:p>
        </w:tc>
        <w:tc>
          <w:tcPr>
            <w:tcW w:w="597" w:type="pct"/>
            <w:shd w:val="clear" w:color="auto" w:fill="auto"/>
            <w:vAlign w:val="center"/>
          </w:tcPr>
          <w:p w14:paraId="5BEB165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1+4</w:t>
            </w:r>
          </w:p>
        </w:tc>
        <w:tc>
          <w:tcPr>
            <w:tcW w:w="423" w:type="pct"/>
            <w:shd w:val="clear" w:color="auto" w:fill="auto"/>
            <w:vAlign w:val="center"/>
          </w:tcPr>
          <w:p w14:paraId="64C43F7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99" w:type="pct"/>
            <w:shd w:val="clear" w:color="auto" w:fill="auto"/>
            <w:vAlign w:val="center"/>
          </w:tcPr>
          <w:p w14:paraId="57C2FBB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274" w:type="pct"/>
            <w:shd w:val="clear" w:color="auto" w:fill="auto"/>
            <w:vAlign w:val="center"/>
          </w:tcPr>
          <w:p w14:paraId="6E3E71C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3" w:type="pct"/>
            <w:shd w:val="clear" w:color="auto" w:fill="auto"/>
            <w:vAlign w:val="center"/>
          </w:tcPr>
          <w:p w14:paraId="6C9F5C7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38AA5F2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61" w:type="pct"/>
            <w:shd w:val="clear" w:color="auto" w:fill="auto"/>
            <w:vAlign w:val="center"/>
          </w:tcPr>
          <w:p w14:paraId="7B1117A2"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59C49218"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65258074"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6ABDC4E5"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0D376E78"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295ACF0"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672A941" w14:textId="77777777" w:rsidTr="00F714F2">
        <w:tc>
          <w:tcPr>
            <w:tcW w:w="119" w:type="pct"/>
            <w:shd w:val="clear" w:color="auto" w:fill="auto"/>
          </w:tcPr>
          <w:p w14:paraId="3580E087"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2C326A3E"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ВЈО БИТОЛА</w:t>
            </w:r>
          </w:p>
        </w:tc>
        <w:tc>
          <w:tcPr>
            <w:tcW w:w="597" w:type="pct"/>
            <w:shd w:val="clear" w:color="auto" w:fill="auto"/>
            <w:vAlign w:val="center"/>
          </w:tcPr>
          <w:p w14:paraId="2522A62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1+7</w:t>
            </w:r>
          </w:p>
        </w:tc>
        <w:tc>
          <w:tcPr>
            <w:tcW w:w="423" w:type="pct"/>
            <w:shd w:val="clear" w:color="auto" w:fill="auto"/>
            <w:vAlign w:val="center"/>
          </w:tcPr>
          <w:p w14:paraId="3D4C6FD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99" w:type="pct"/>
            <w:shd w:val="clear" w:color="auto" w:fill="auto"/>
            <w:vAlign w:val="center"/>
          </w:tcPr>
          <w:p w14:paraId="386B973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4" w:type="pct"/>
            <w:shd w:val="clear" w:color="auto" w:fill="auto"/>
            <w:vAlign w:val="center"/>
          </w:tcPr>
          <w:p w14:paraId="129532D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00CB058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430" w:type="pct"/>
            <w:shd w:val="clear" w:color="auto" w:fill="auto"/>
            <w:vAlign w:val="center"/>
          </w:tcPr>
          <w:p w14:paraId="079F7C6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61" w:type="pct"/>
            <w:shd w:val="clear" w:color="auto" w:fill="auto"/>
            <w:vAlign w:val="center"/>
          </w:tcPr>
          <w:p w14:paraId="0C7396DE"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96F8AC4"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572B67AB"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3734E0D7"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02A26A28"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BCF300A" w14:textId="77777777" w:rsidR="00EA6470" w:rsidRPr="002765B2" w:rsidRDefault="00EA6470" w:rsidP="00F714F2">
            <w:pPr>
              <w:jc w:val="center"/>
              <w:rPr>
                <w:rFonts w:asciiTheme="minorHAnsi" w:hAnsiTheme="minorHAnsi" w:cs="Arial"/>
                <w:sz w:val="24"/>
                <w:szCs w:val="24"/>
                <w:lang w:val="mk-MK"/>
              </w:rPr>
            </w:pPr>
          </w:p>
        </w:tc>
      </w:tr>
      <w:tr w:rsidR="00EA6470" w:rsidRPr="002765B2" w14:paraId="73B4D834" w14:textId="77777777" w:rsidTr="00F714F2">
        <w:tc>
          <w:tcPr>
            <w:tcW w:w="119" w:type="pct"/>
            <w:shd w:val="clear" w:color="auto" w:fill="auto"/>
          </w:tcPr>
          <w:p w14:paraId="37D4073E"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C26AD30"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БИТОЛА</w:t>
            </w:r>
          </w:p>
        </w:tc>
        <w:tc>
          <w:tcPr>
            <w:tcW w:w="597" w:type="pct"/>
            <w:shd w:val="clear" w:color="auto" w:fill="auto"/>
            <w:vAlign w:val="center"/>
          </w:tcPr>
          <w:p w14:paraId="52CEF83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1+8</w:t>
            </w:r>
          </w:p>
        </w:tc>
        <w:tc>
          <w:tcPr>
            <w:tcW w:w="423" w:type="pct"/>
            <w:shd w:val="clear" w:color="auto" w:fill="auto"/>
            <w:vAlign w:val="center"/>
          </w:tcPr>
          <w:p w14:paraId="6914E71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rPr>
              <w:t xml:space="preserve">9 </w:t>
            </w:r>
            <w:r w:rsidRPr="002765B2">
              <w:rPr>
                <w:rFonts w:asciiTheme="minorHAnsi" w:hAnsiTheme="minorHAnsi" w:cs="Arial"/>
                <w:sz w:val="24"/>
                <w:szCs w:val="24"/>
                <w:lang w:val="mk-MK"/>
              </w:rPr>
              <w:t>(еден во мирување)</w:t>
            </w:r>
          </w:p>
        </w:tc>
        <w:tc>
          <w:tcPr>
            <w:tcW w:w="399" w:type="pct"/>
            <w:shd w:val="clear" w:color="auto" w:fill="auto"/>
            <w:vAlign w:val="center"/>
          </w:tcPr>
          <w:p w14:paraId="61F13A8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4" w:type="pct"/>
            <w:shd w:val="clear" w:color="auto" w:fill="auto"/>
            <w:vAlign w:val="center"/>
          </w:tcPr>
          <w:p w14:paraId="7E5F7EEB"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273" w:type="pct"/>
            <w:shd w:val="clear" w:color="auto" w:fill="auto"/>
            <w:vAlign w:val="center"/>
          </w:tcPr>
          <w:p w14:paraId="309505D1"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430" w:type="pct"/>
            <w:shd w:val="clear" w:color="auto" w:fill="auto"/>
            <w:vAlign w:val="center"/>
          </w:tcPr>
          <w:p w14:paraId="600CF3EC"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8</w:t>
            </w:r>
          </w:p>
        </w:tc>
        <w:tc>
          <w:tcPr>
            <w:tcW w:w="361" w:type="pct"/>
            <w:shd w:val="clear" w:color="auto" w:fill="auto"/>
            <w:vAlign w:val="center"/>
          </w:tcPr>
          <w:p w14:paraId="6BF68C22"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6C6AE7AA"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5C46539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89" w:type="pct"/>
            <w:shd w:val="clear" w:color="auto" w:fill="auto"/>
            <w:vAlign w:val="center"/>
          </w:tcPr>
          <w:p w14:paraId="1101211F"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73605942"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524D1F41" w14:textId="77777777" w:rsidR="00EA6470" w:rsidRPr="002765B2" w:rsidRDefault="00EA6470" w:rsidP="00F714F2">
            <w:pPr>
              <w:jc w:val="center"/>
              <w:rPr>
                <w:rFonts w:asciiTheme="minorHAnsi" w:hAnsiTheme="minorHAnsi" w:cs="Arial"/>
                <w:sz w:val="24"/>
                <w:szCs w:val="24"/>
                <w:lang w:val="mk-MK"/>
              </w:rPr>
            </w:pPr>
          </w:p>
        </w:tc>
      </w:tr>
      <w:tr w:rsidR="00EA6470" w:rsidRPr="002765B2" w14:paraId="63B232FD" w14:textId="77777777" w:rsidTr="00F714F2">
        <w:tc>
          <w:tcPr>
            <w:tcW w:w="119" w:type="pct"/>
            <w:shd w:val="clear" w:color="auto" w:fill="auto"/>
          </w:tcPr>
          <w:p w14:paraId="7BD729B0"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08674D3C"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ПРИЛЕП</w:t>
            </w:r>
          </w:p>
        </w:tc>
        <w:tc>
          <w:tcPr>
            <w:tcW w:w="597" w:type="pct"/>
            <w:shd w:val="clear" w:color="auto" w:fill="auto"/>
            <w:vAlign w:val="center"/>
          </w:tcPr>
          <w:p w14:paraId="7E0AB9D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1+7</w:t>
            </w:r>
          </w:p>
        </w:tc>
        <w:tc>
          <w:tcPr>
            <w:tcW w:w="423" w:type="pct"/>
            <w:shd w:val="clear" w:color="auto" w:fill="auto"/>
            <w:vAlign w:val="center"/>
          </w:tcPr>
          <w:p w14:paraId="7C88F63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99" w:type="pct"/>
            <w:shd w:val="clear" w:color="auto" w:fill="auto"/>
            <w:vAlign w:val="center"/>
          </w:tcPr>
          <w:p w14:paraId="2D59F53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4" w:type="pct"/>
            <w:shd w:val="clear" w:color="auto" w:fill="auto"/>
            <w:vAlign w:val="center"/>
          </w:tcPr>
          <w:p w14:paraId="6F2228F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0C8A2C4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430" w:type="pct"/>
            <w:shd w:val="clear" w:color="auto" w:fill="auto"/>
            <w:vAlign w:val="center"/>
          </w:tcPr>
          <w:p w14:paraId="2BD066C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61" w:type="pct"/>
            <w:shd w:val="clear" w:color="auto" w:fill="auto"/>
            <w:vAlign w:val="center"/>
          </w:tcPr>
          <w:p w14:paraId="750467E3"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512701E"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6F640417"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6AFDD459"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26C84D0D"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6D40A2CB"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8D50804" w14:textId="77777777" w:rsidTr="00F714F2">
        <w:tc>
          <w:tcPr>
            <w:tcW w:w="119" w:type="pct"/>
            <w:shd w:val="clear" w:color="auto" w:fill="auto"/>
          </w:tcPr>
          <w:p w14:paraId="465B0DD2"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2E2DF912"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ОХРИД</w:t>
            </w:r>
          </w:p>
        </w:tc>
        <w:tc>
          <w:tcPr>
            <w:tcW w:w="597" w:type="pct"/>
            <w:shd w:val="clear" w:color="auto" w:fill="auto"/>
            <w:vAlign w:val="center"/>
          </w:tcPr>
          <w:p w14:paraId="34B901D4"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1+7</w:t>
            </w:r>
          </w:p>
        </w:tc>
        <w:tc>
          <w:tcPr>
            <w:tcW w:w="423" w:type="pct"/>
            <w:shd w:val="clear" w:color="auto" w:fill="auto"/>
            <w:vAlign w:val="center"/>
          </w:tcPr>
          <w:p w14:paraId="3887F72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rPr>
              <w:t xml:space="preserve">7 </w:t>
            </w:r>
            <w:r w:rsidRPr="002765B2">
              <w:rPr>
                <w:rFonts w:asciiTheme="minorHAnsi" w:hAnsiTheme="minorHAnsi" w:cs="Arial"/>
                <w:sz w:val="24"/>
                <w:szCs w:val="24"/>
                <w:lang w:val="mk-MK"/>
              </w:rPr>
              <w:t>(еден во мирување)</w:t>
            </w:r>
          </w:p>
        </w:tc>
        <w:tc>
          <w:tcPr>
            <w:tcW w:w="399" w:type="pct"/>
            <w:shd w:val="clear" w:color="auto" w:fill="auto"/>
            <w:vAlign w:val="center"/>
          </w:tcPr>
          <w:p w14:paraId="5320BA6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299AEBB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273" w:type="pct"/>
            <w:shd w:val="clear" w:color="auto" w:fill="auto"/>
            <w:vAlign w:val="center"/>
          </w:tcPr>
          <w:p w14:paraId="3751821B"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430" w:type="pct"/>
            <w:shd w:val="clear" w:color="auto" w:fill="auto"/>
            <w:vAlign w:val="center"/>
          </w:tcPr>
          <w:p w14:paraId="4CF9093E"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6</w:t>
            </w:r>
          </w:p>
        </w:tc>
        <w:tc>
          <w:tcPr>
            <w:tcW w:w="361" w:type="pct"/>
            <w:shd w:val="clear" w:color="auto" w:fill="auto"/>
            <w:vAlign w:val="center"/>
          </w:tcPr>
          <w:p w14:paraId="08E47BA6"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06846E7"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7B74DD36"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4D5763E4"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1</w:t>
            </w:r>
          </w:p>
        </w:tc>
        <w:tc>
          <w:tcPr>
            <w:tcW w:w="419" w:type="pct"/>
            <w:shd w:val="clear" w:color="auto" w:fill="auto"/>
            <w:vAlign w:val="center"/>
          </w:tcPr>
          <w:p w14:paraId="2CA004A9"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11DF9147" w14:textId="77777777" w:rsidR="00EA6470" w:rsidRPr="002765B2" w:rsidRDefault="00EA6470" w:rsidP="00F714F2">
            <w:pPr>
              <w:jc w:val="center"/>
              <w:rPr>
                <w:rFonts w:asciiTheme="minorHAnsi" w:hAnsiTheme="minorHAnsi" w:cs="Arial"/>
                <w:sz w:val="24"/>
                <w:szCs w:val="24"/>
                <w:lang w:val="mk-MK"/>
              </w:rPr>
            </w:pPr>
          </w:p>
        </w:tc>
      </w:tr>
      <w:tr w:rsidR="00EA6470" w:rsidRPr="002765B2" w14:paraId="39AFA1B0" w14:textId="77777777" w:rsidTr="00F714F2">
        <w:tc>
          <w:tcPr>
            <w:tcW w:w="119" w:type="pct"/>
            <w:shd w:val="clear" w:color="auto" w:fill="auto"/>
          </w:tcPr>
          <w:p w14:paraId="2FA15646"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B778695"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СТРУГА</w:t>
            </w:r>
          </w:p>
        </w:tc>
        <w:tc>
          <w:tcPr>
            <w:tcW w:w="597" w:type="pct"/>
            <w:shd w:val="clear" w:color="auto" w:fill="auto"/>
            <w:vAlign w:val="center"/>
          </w:tcPr>
          <w:p w14:paraId="1372E31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1+4</w:t>
            </w:r>
          </w:p>
        </w:tc>
        <w:tc>
          <w:tcPr>
            <w:tcW w:w="423" w:type="pct"/>
            <w:shd w:val="clear" w:color="auto" w:fill="auto"/>
            <w:vAlign w:val="center"/>
          </w:tcPr>
          <w:p w14:paraId="397E9E7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399" w:type="pct"/>
            <w:shd w:val="clear" w:color="auto" w:fill="auto"/>
            <w:vAlign w:val="center"/>
          </w:tcPr>
          <w:p w14:paraId="4992A63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19FF0AB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4</w:t>
            </w:r>
          </w:p>
        </w:tc>
        <w:tc>
          <w:tcPr>
            <w:tcW w:w="273" w:type="pct"/>
            <w:shd w:val="clear" w:color="auto" w:fill="auto"/>
            <w:vAlign w:val="center"/>
          </w:tcPr>
          <w:p w14:paraId="684A983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10BE8DB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361" w:type="pct"/>
            <w:shd w:val="clear" w:color="auto" w:fill="auto"/>
            <w:vAlign w:val="center"/>
          </w:tcPr>
          <w:p w14:paraId="794F522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62" w:type="pct"/>
            <w:shd w:val="clear" w:color="auto" w:fill="auto"/>
            <w:vAlign w:val="center"/>
          </w:tcPr>
          <w:p w14:paraId="730EEC71"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1E91A244"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540ABDE1"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3B233CE7"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51E42D6D" w14:textId="77777777" w:rsidR="00EA6470" w:rsidRPr="002765B2" w:rsidRDefault="00EA6470" w:rsidP="00F714F2">
            <w:pPr>
              <w:jc w:val="center"/>
              <w:rPr>
                <w:rFonts w:asciiTheme="minorHAnsi" w:hAnsiTheme="minorHAnsi" w:cs="Arial"/>
                <w:sz w:val="24"/>
                <w:szCs w:val="24"/>
                <w:lang w:val="mk-MK"/>
              </w:rPr>
            </w:pPr>
          </w:p>
        </w:tc>
      </w:tr>
      <w:tr w:rsidR="00EA6470" w:rsidRPr="002765B2" w14:paraId="1115DDEF" w14:textId="77777777" w:rsidTr="00F714F2">
        <w:tc>
          <w:tcPr>
            <w:tcW w:w="119" w:type="pct"/>
            <w:shd w:val="clear" w:color="auto" w:fill="auto"/>
          </w:tcPr>
          <w:p w14:paraId="21DAB6C7"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EA2C1F7"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РЕСЕН</w:t>
            </w:r>
          </w:p>
        </w:tc>
        <w:tc>
          <w:tcPr>
            <w:tcW w:w="597" w:type="pct"/>
            <w:shd w:val="clear" w:color="auto" w:fill="auto"/>
            <w:vAlign w:val="center"/>
          </w:tcPr>
          <w:p w14:paraId="24F7FA1F"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5843457C"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1</w:t>
            </w:r>
          </w:p>
        </w:tc>
        <w:tc>
          <w:tcPr>
            <w:tcW w:w="399" w:type="pct"/>
            <w:shd w:val="clear" w:color="auto" w:fill="auto"/>
            <w:vAlign w:val="center"/>
          </w:tcPr>
          <w:p w14:paraId="27CD982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15534F3D"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1</w:t>
            </w:r>
          </w:p>
        </w:tc>
        <w:tc>
          <w:tcPr>
            <w:tcW w:w="273" w:type="pct"/>
            <w:shd w:val="clear" w:color="auto" w:fill="auto"/>
            <w:vAlign w:val="center"/>
          </w:tcPr>
          <w:p w14:paraId="381391A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61C894BA" w14:textId="77777777" w:rsidR="00EA6470" w:rsidRPr="002765B2" w:rsidRDefault="00EA6470" w:rsidP="00F714F2">
            <w:pPr>
              <w:jc w:val="center"/>
              <w:rPr>
                <w:rFonts w:asciiTheme="minorHAnsi" w:hAnsiTheme="minorHAnsi" w:cs="Arial"/>
                <w:b/>
                <w:sz w:val="24"/>
                <w:szCs w:val="24"/>
                <w:lang w:val="mk-MK"/>
              </w:rPr>
            </w:pPr>
            <w:r w:rsidRPr="002765B2">
              <w:rPr>
                <w:rFonts w:asciiTheme="minorHAnsi" w:hAnsiTheme="minorHAnsi" w:cs="Arial"/>
                <w:b/>
                <w:sz w:val="24"/>
                <w:szCs w:val="24"/>
                <w:lang w:val="mk-MK"/>
              </w:rPr>
              <w:t>1</w:t>
            </w:r>
          </w:p>
        </w:tc>
        <w:tc>
          <w:tcPr>
            <w:tcW w:w="361" w:type="pct"/>
            <w:shd w:val="clear" w:color="auto" w:fill="auto"/>
            <w:vAlign w:val="center"/>
          </w:tcPr>
          <w:p w14:paraId="66FE9F93" w14:textId="77777777" w:rsidR="00EA6470" w:rsidRPr="002765B2" w:rsidRDefault="00EA6470" w:rsidP="00F714F2">
            <w:pPr>
              <w:jc w:val="center"/>
              <w:rPr>
                <w:rFonts w:asciiTheme="minorHAnsi" w:hAnsiTheme="minorHAnsi" w:cs="Arial"/>
                <w:b/>
                <w:sz w:val="24"/>
                <w:szCs w:val="24"/>
                <w:lang w:val="mk-MK"/>
              </w:rPr>
            </w:pPr>
            <w:r w:rsidRPr="002765B2">
              <w:rPr>
                <w:rFonts w:asciiTheme="minorHAnsi" w:hAnsiTheme="minorHAnsi" w:cs="Arial"/>
                <w:b/>
                <w:sz w:val="24"/>
                <w:szCs w:val="24"/>
                <w:lang w:val="mk-MK"/>
              </w:rPr>
              <w:t>1</w:t>
            </w:r>
          </w:p>
        </w:tc>
        <w:tc>
          <w:tcPr>
            <w:tcW w:w="262" w:type="pct"/>
            <w:shd w:val="clear" w:color="auto" w:fill="auto"/>
            <w:vAlign w:val="center"/>
          </w:tcPr>
          <w:p w14:paraId="513CBBD8"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1FF2776"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5499931D"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22AD90AF"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7794588C"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B4CA2AE" w14:textId="77777777" w:rsidTr="00F714F2">
        <w:tc>
          <w:tcPr>
            <w:tcW w:w="119" w:type="pct"/>
            <w:shd w:val="clear" w:color="auto" w:fill="auto"/>
          </w:tcPr>
          <w:p w14:paraId="0EEFE308"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23E56F24"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ВЈО ШТИП</w:t>
            </w:r>
          </w:p>
        </w:tc>
        <w:tc>
          <w:tcPr>
            <w:tcW w:w="597" w:type="pct"/>
            <w:shd w:val="clear" w:color="auto" w:fill="auto"/>
            <w:vAlign w:val="center"/>
          </w:tcPr>
          <w:p w14:paraId="33E58BA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1+5</w:t>
            </w:r>
          </w:p>
        </w:tc>
        <w:tc>
          <w:tcPr>
            <w:tcW w:w="423" w:type="pct"/>
            <w:shd w:val="clear" w:color="auto" w:fill="auto"/>
            <w:vAlign w:val="center"/>
          </w:tcPr>
          <w:p w14:paraId="082A40E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 (еден во мирување)</w:t>
            </w:r>
          </w:p>
        </w:tc>
        <w:tc>
          <w:tcPr>
            <w:tcW w:w="399" w:type="pct"/>
            <w:shd w:val="clear" w:color="auto" w:fill="auto"/>
            <w:vAlign w:val="center"/>
          </w:tcPr>
          <w:p w14:paraId="5808DE9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674F5C2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273" w:type="pct"/>
            <w:shd w:val="clear" w:color="auto" w:fill="auto"/>
            <w:vAlign w:val="center"/>
          </w:tcPr>
          <w:p w14:paraId="6A8F518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3</w:t>
            </w:r>
          </w:p>
        </w:tc>
        <w:tc>
          <w:tcPr>
            <w:tcW w:w="430" w:type="pct"/>
            <w:shd w:val="clear" w:color="auto" w:fill="auto"/>
            <w:vAlign w:val="center"/>
          </w:tcPr>
          <w:p w14:paraId="1738AB6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361" w:type="pct"/>
            <w:shd w:val="clear" w:color="auto" w:fill="auto"/>
            <w:vAlign w:val="center"/>
          </w:tcPr>
          <w:p w14:paraId="74152B38"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6B27ED24"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75C16A32"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18140491"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52FFE0A7"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D5A466D" w14:textId="77777777" w:rsidR="00EA6470" w:rsidRPr="002765B2" w:rsidRDefault="00EA6470" w:rsidP="00F714F2">
            <w:pPr>
              <w:jc w:val="center"/>
              <w:rPr>
                <w:rFonts w:asciiTheme="minorHAnsi" w:hAnsiTheme="minorHAnsi" w:cs="Arial"/>
                <w:sz w:val="24"/>
                <w:szCs w:val="24"/>
                <w:lang w:val="mk-MK"/>
              </w:rPr>
            </w:pPr>
          </w:p>
        </w:tc>
      </w:tr>
      <w:tr w:rsidR="00EA6470" w:rsidRPr="002765B2" w14:paraId="39489AC5" w14:textId="77777777" w:rsidTr="00F714F2">
        <w:tc>
          <w:tcPr>
            <w:tcW w:w="119" w:type="pct"/>
            <w:shd w:val="clear" w:color="auto" w:fill="auto"/>
          </w:tcPr>
          <w:p w14:paraId="5609DA4E"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308CE28"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ШТИП</w:t>
            </w:r>
          </w:p>
        </w:tc>
        <w:tc>
          <w:tcPr>
            <w:tcW w:w="597" w:type="pct"/>
            <w:shd w:val="clear" w:color="auto" w:fill="auto"/>
            <w:vAlign w:val="center"/>
          </w:tcPr>
          <w:p w14:paraId="13D9BCF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1+5</w:t>
            </w:r>
          </w:p>
        </w:tc>
        <w:tc>
          <w:tcPr>
            <w:tcW w:w="423" w:type="pct"/>
            <w:shd w:val="clear" w:color="auto" w:fill="auto"/>
            <w:vAlign w:val="center"/>
          </w:tcPr>
          <w:p w14:paraId="2333CAF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rPr>
              <w:t>5</w:t>
            </w:r>
            <w:r w:rsidRPr="002765B2">
              <w:rPr>
                <w:rFonts w:asciiTheme="minorHAnsi" w:hAnsiTheme="minorHAnsi" w:cs="Arial"/>
                <w:sz w:val="24"/>
                <w:szCs w:val="24"/>
                <w:lang w:val="mk-MK"/>
              </w:rPr>
              <w:t xml:space="preserve"> (еден во </w:t>
            </w:r>
            <w:r w:rsidRPr="002765B2">
              <w:rPr>
                <w:rFonts w:asciiTheme="minorHAnsi" w:hAnsiTheme="minorHAnsi" w:cs="Arial"/>
                <w:sz w:val="24"/>
                <w:szCs w:val="24"/>
                <w:lang w:val="mk-MK"/>
              </w:rPr>
              <w:lastRenderedPageBreak/>
              <w:t>мирување</w:t>
            </w:r>
          </w:p>
        </w:tc>
        <w:tc>
          <w:tcPr>
            <w:tcW w:w="399" w:type="pct"/>
            <w:shd w:val="clear" w:color="auto" w:fill="auto"/>
            <w:vAlign w:val="center"/>
          </w:tcPr>
          <w:p w14:paraId="14FE4125"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lastRenderedPageBreak/>
              <w:t>2</w:t>
            </w:r>
          </w:p>
        </w:tc>
        <w:tc>
          <w:tcPr>
            <w:tcW w:w="274" w:type="pct"/>
            <w:shd w:val="clear" w:color="auto" w:fill="auto"/>
            <w:vAlign w:val="center"/>
          </w:tcPr>
          <w:p w14:paraId="7915F2F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3" w:type="pct"/>
            <w:shd w:val="clear" w:color="auto" w:fill="auto"/>
            <w:vAlign w:val="center"/>
          </w:tcPr>
          <w:p w14:paraId="5A17F036"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4</w:t>
            </w:r>
          </w:p>
        </w:tc>
        <w:tc>
          <w:tcPr>
            <w:tcW w:w="430" w:type="pct"/>
            <w:shd w:val="clear" w:color="auto" w:fill="auto"/>
            <w:vAlign w:val="center"/>
          </w:tcPr>
          <w:p w14:paraId="63671DDC"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5</w:t>
            </w:r>
          </w:p>
        </w:tc>
        <w:tc>
          <w:tcPr>
            <w:tcW w:w="361" w:type="pct"/>
            <w:shd w:val="clear" w:color="auto" w:fill="auto"/>
            <w:vAlign w:val="center"/>
          </w:tcPr>
          <w:p w14:paraId="05F15D63"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179857FD"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4A744127"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68F45081"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7FC14ECF"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5F95542" w14:textId="77777777" w:rsidR="00EA6470" w:rsidRPr="002765B2" w:rsidRDefault="00EA6470" w:rsidP="00F714F2">
            <w:pPr>
              <w:jc w:val="center"/>
              <w:rPr>
                <w:rFonts w:asciiTheme="minorHAnsi" w:hAnsiTheme="minorHAnsi" w:cs="Arial"/>
                <w:sz w:val="24"/>
                <w:szCs w:val="24"/>
                <w:lang w:val="mk-MK"/>
              </w:rPr>
            </w:pPr>
          </w:p>
        </w:tc>
      </w:tr>
      <w:tr w:rsidR="00EA6470" w:rsidRPr="002765B2" w14:paraId="48069EDC" w14:textId="77777777" w:rsidTr="00F714F2">
        <w:tc>
          <w:tcPr>
            <w:tcW w:w="119" w:type="pct"/>
            <w:shd w:val="clear" w:color="auto" w:fill="auto"/>
          </w:tcPr>
          <w:p w14:paraId="31665095"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3D2E35E0"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СТРУМИЦА</w:t>
            </w:r>
          </w:p>
        </w:tc>
        <w:tc>
          <w:tcPr>
            <w:tcW w:w="597" w:type="pct"/>
            <w:shd w:val="clear" w:color="auto" w:fill="auto"/>
            <w:vAlign w:val="center"/>
          </w:tcPr>
          <w:p w14:paraId="30D5B2B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1+8</w:t>
            </w:r>
          </w:p>
        </w:tc>
        <w:tc>
          <w:tcPr>
            <w:tcW w:w="423" w:type="pct"/>
            <w:shd w:val="clear" w:color="auto" w:fill="auto"/>
            <w:vAlign w:val="center"/>
          </w:tcPr>
          <w:p w14:paraId="1136A067"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8</w:t>
            </w:r>
          </w:p>
        </w:tc>
        <w:tc>
          <w:tcPr>
            <w:tcW w:w="399" w:type="pct"/>
            <w:shd w:val="clear" w:color="auto" w:fill="auto"/>
            <w:vAlign w:val="center"/>
          </w:tcPr>
          <w:p w14:paraId="77B45B8B"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5D28D250"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2</w:t>
            </w:r>
          </w:p>
        </w:tc>
        <w:tc>
          <w:tcPr>
            <w:tcW w:w="273" w:type="pct"/>
            <w:shd w:val="clear" w:color="auto" w:fill="auto"/>
            <w:vAlign w:val="center"/>
          </w:tcPr>
          <w:p w14:paraId="021939C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430" w:type="pct"/>
            <w:shd w:val="clear" w:color="auto" w:fill="auto"/>
            <w:vAlign w:val="center"/>
          </w:tcPr>
          <w:p w14:paraId="1CCA64A8"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rPr>
              <w:t>8</w:t>
            </w:r>
          </w:p>
        </w:tc>
        <w:tc>
          <w:tcPr>
            <w:tcW w:w="361" w:type="pct"/>
            <w:shd w:val="clear" w:color="auto" w:fill="auto"/>
            <w:vAlign w:val="center"/>
          </w:tcPr>
          <w:p w14:paraId="1B8440F3"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3BBC726F"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477EE317"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69DAD03B"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0A735056"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04DDB21C" w14:textId="77777777" w:rsidR="00EA6470" w:rsidRPr="002765B2" w:rsidRDefault="00EA6470" w:rsidP="00F714F2">
            <w:pPr>
              <w:jc w:val="center"/>
              <w:rPr>
                <w:rFonts w:asciiTheme="minorHAnsi" w:hAnsiTheme="minorHAnsi" w:cs="Arial"/>
                <w:sz w:val="24"/>
                <w:szCs w:val="24"/>
                <w:lang w:val="mk-MK"/>
              </w:rPr>
            </w:pPr>
          </w:p>
        </w:tc>
      </w:tr>
      <w:tr w:rsidR="00EA6470" w:rsidRPr="002765B2" w14:paraId="1DDE888D" w14:textId="77777777" w:rsidTr="00F714F2">
        <w:tc>
          <w:tcPr>
            <w:tcW w:w="119" w:type="pct"/>
            <w:shd w:val="clear" w:color="auto" w:fill="auto"/>
          </w:tcPr>
          <w:p w14:paraId="41092AB9"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17B8DC04"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БЕРОВО</w:t>
            </w:r>
          </w:p>
        </w:tc>
        <w:tc>
          <w:tcPr>
            <w:tcW w:w="597" w:type="pct"/>
            <w:shd w:val="clear" w:color="auto" w:fill="auto"/>
            <w:vAlign w:val="center"/>
          </w:tcPr>
          <w:p w14:paraId="29DD530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2AC6272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 xml:space="preserve"> 1</w:t>
            </w:r>
          </w:p>
        </w:tc>
        <w:tc>
          <w:tcPr>
            <w:tcW w:w="399" w:type="pct"/>
            <w:shd w:val="clear" w:color="auto" w:fill="auto"/>
            <w:vAlign w:val="center"/>
          </w:tcPr>
          <w:p w14:paraId="0ED7E7B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0BE04ED1"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3" w:type="pct"/>
            <w:shd w:val="clear" w:color="auto" w:fill="auto"/>
            <w:vAlign w:val="center"/>
          </w:tcPr>
          <w:p w14:paraId="373C4F6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1FBF64C9"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61" w:type="pct"/>
            <w:shd w:val="clear" w:color="auto" w:fill="auto"/>
            <w:vAlign w:val="center"/>
          </w:tcPr>
          <w:p w14:paraId="0C8A2D3E"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2BF65C2C"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253AC3C0"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5A746654"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3E868C97"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4ACC6228" w14:textId="77777777" w:rsidR="00EA6470" w:rsidRPr="002765B2" w:rsidRDefault="00EA6470" w:rsidP="00F714F2">
            <w:pPr>
              <w:jc w:val="center"/>
              <w:rPr>
                <w:rFonts w:asciiTheme="minorHAnsi" w:hAnsiTheme="minorHAnsi" w:cs="Arial"/>
                <w:sz w:val="24"/>
                <w:szCs w:val="24"/>
                <w:lang w:val="mk-MK"/>
              </w:rPr>
            </w:pPr>
          </w:p>
        </w:tc>
      </w:tr>
      <w:tr w:rsidR="00EA6470" w:rsidRPr="002765B2" w14:paraId="6750A69A" w14:textId="77777777" w:rsidTr="00F714F2">
        <w:tc>
          <w:tcPr>
            <w:tcW w:w="119" w:type="pct"/>
            <w:shd w:val="clear" w:color="auto" w:fill="auto"/>
          </w:tcPr>
          <w:p w14:paraId="7D2951E6"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3537EC1A"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ДЕЛЧЕВО</w:t>
            </w:r>
          </w:p>
        </w:tc>
        <w:tc>
          <w:tcPr>
            <w:tcW w:w="597" w:type="pct"/>
            <w:shd w:val="clear" w:color="auto" w:fill="auto"/>
            <w:vAlign w:val="center"/>
          </w:tcPr>
          <w:p w14:paraId="3D696B8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104FCC5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99" w:type="pct"/>
            <w:shd w:val="clear" w:color="auto" w:fill="auto"/>
            <w:vAlign w:val="center"/>
          </w:tcPr>
          <w:p w14:paraId="605F612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461EE17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3" w:type="pct"/>
            <w:shd w:val="clear" w:color="auto" w:fill="auto"/>
            <w:vAlign w:val="center"/>
          </w:tcPr>
          <w:p w14:paraId="29BBA8CF"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1F47D13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61" w:type="pct"/>
            <w:shd w:val="clear" w:color="auto" w:fill="auto"/>
            <w:vAlign w:val="center"/>
          </w:tcPr>
          <w:p w14:paraId="2132C1F1"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3346F78B"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449363CA"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6568237B"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6726237C"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3D2C4B47" w14:textId="77777777" w:rsidR="00EA6470" w:rsidRPr="002765B2" w:rsidRDefault="00EA6470" w:rsidP="00F714F2">
            <w:pPr>
              <w:jc w:val="center"/>
              <w:rPr>
                <w:rFonts w:asciiTheme="minorHAnsi" w:hAnsiTheme="minorHAnsi" w:cs="Arial"/>
                <w:sz w:val="24"/>
                <w:szCs w:val="24"/>
                <w:lang w:val="mk-MK"/>
              </w:rPr>
            </w:pPr>
          </w:p>
        </w:tc>
      </w:tr>
      <w:tr w:rsidR="00EA6470" w:rsidRPr="002765B2" w14:paraId="1D3C5923" w14:textId="77777777" w:rsidTr="00F714F2">
        <w:tc>
          <w:tcPr>
            <w:tcW w:w="119" w:type="pct"/>
            <w:shd w:val="clear" w:color="auto" w:fill="auto"/>
          </w:tcPr>
          <w:p w14:paraId="1C144A8C"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517CA637"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РАДОВИШ</w:t>
            </w:r>
          </w:p>
        </w:tc>
        <w:tc>
          <w:tcPr>
            <w:tcW w:w="597" w:type="pct"/>
            <w:shd w:val="clear" w:color="auto" w:fill="auto"/>
            <w:vAlign w:val="center"/>
          </w:tcPr>
          <w:p w14:paraId="36015F2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6DAC267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2(еден во мирување)</w:t>
            </w:r>
          </w:p>
        </w:tc>
        <w:tc>
          <w:tcPr>
            <w:tcW w:w="399" w:type="pct"/>
            <w:shd w:val="clear" w:color="auto" w:fill="auto"/>
            <w:vAlign w:val="center"/>
          </w:tcPr>
          <w:p w14:paraId="004CB87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1A4E66A8"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3" w:type="pct"/>
            <w:shd w:val="clear" w:color="auto" w:fill="auto"/>
            <w:vAlign w:val="center"/>
          </w:tcPr>
          <w:p w14:paraId="4CC50D4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430" w:type="pct"/>
            <w:shd w:val="clear" w:color="auto" w:fill="auto"/>
            <w:vAlign w:val="center"/>
          </w:tcPr>
          <w:p w14:paraId="3E9C3C1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2</w:t>
            </w:r>
          </w:p>
        </w:tc>
        <w:tc>
          <w:tcPr>
            <w:tcW w:w="361" w:type="pct"/>
            <w:shd w:val="clear" w:color="auto" w:fill="auto"/>
            <w:vAlign w:val="center"/>
          </w:tcPr>
          <w:p w14:paraId="0ABAFB3B"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4244BFFB"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6285C6D7"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412A0AF6"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04F34594"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03C0F9D0" w14:textId="77777777" w:rsidR="00EA6470" w:rsidRPr="002765B2" w:rsidRDefault="00EA6470" w:rsidP="00F714F2">
            <w:pPr>
              <w:jc w:val="center"/>
              <w:rPr>
                <w:rFonts w:asciiTheme="minorHAnsi" w:hAnsiTheme="minorHAnsi" w:cs="Arial"/>
                <w:sz w:val="24"/>
                <w:szCs w:val="24"/>
                <w:lang w:val="mk-MK"/>
              </w:rPr>
            </w:pPr>
          </w:p>
        </w:tc>
      </w:tr>
      <w:tr w:rsidR="00EA6470" w:rsidRPr="002765B2" w14:paraId="1C87A8F6" w14:textId="77777777" w:rsidTr="00F714F2">
        <w:tc>
          <w:tcPr>
            <w:tcW w:w="119" w:type="pct"/>
            <w:shd w:val="clear" w:color="auto" w:fill="auto"/>
          </w:tcPr>
          <w:p w14:paraId="2F344C83"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04680B4B"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КОЧАНИ</w:t>
            </w:r>
          </w:p>
        </w:tc>
        <w:tc>
          <w:tcPr>
            <w:tcW w:w="597" w:type="pct"/>
            <w:shd w:val="clear" w:color="auto" w:fill="auto"/>
            <w:vAlign w:val="center"/>
          </w:tcPr>
          <w:p w14:paraId="2685FD96"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1+5</w:t>
            </w:r>
          </w:p>
        </w:tc>
        <w:tc>
          <w:tcPr>
            <w:tcW w:w="423" w:type="pct"/>
            <w:shd w:val="clear" w:color="auto" w:fill="auto"/>
            <w:vAlign w:val="center"/>
          </w:tcPr>
          <w:p w14:paraId="7D5E25F3" w14:textId="77777777" w:rsidR="00EA6470" w:rsidRPr="002765B2" w:rsidRDefault="00EA6470" w:rsidP="00F714F2">
            <w:pPr>
              <w:jc w:val="center"/>
              <w:rPr>
                <w:rFonts w:asciiTheme="minorHAnsi" w:hAnsiTheme="minorHAnsi" w:cs="Arial"/>
                <w:sz w:val="24"/>
                <w:szCs w:val="24"/>
              </w:rPr>
            </w:pPr>
            <w:r w:rsidRPr="002765B2">
              <w:rPr>
                <w:rFonts w:asciiTheme="minorHAnsi" w:hAnsiTheme="minorHAnsi" w:cs="Arial"/>
                <w:sz w:val="24"/>
                <w:szCs w:val="24"/>
                <w:lang w:val="mk-MK"/>
              </w:rPr>
              <w:t>6 (еден во мирување)</w:t>
            </w:r>
          </w:p>
        </w:tc>
        <w:tc>
          <w:tcPr>
            <w:tcW w:w="399" w:type="pct"/>
            <w:shd w:val="clear" w:color="auto" w:fill="auto"/>
            <w:vAlign w:val="center"/>
          </w:tcPr>
          <w:p w14:paraId="1FE2DFE7"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274" w:type="pct"/>
            <w:shd w:val="clear" w:color="auto" w:fill="auto"/>
            <w:vAlign w:val="center"/>
          </w:tcPr>
          <w:p w14:paraId="5DB467E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5</w:t>
            </w:r>
          </w:p>
        </w:tc>
        <w:tc>
          <w:tcPr>
            <w:tcW w:w="273" w:type="pct"/>
            <w:shd w:val="clear" w:color="auto" w:fill="auto"/>
            <w:vAlign w:val="center"/>
          </w:tcPr>
          <w:p w14:paraId="6D01D6BC"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430" w:type="pct"/>
            <w:shd w:val="clear" w:color="auto" w:fill="auto"/>
            <w:vAlign w:val="center"/>
          </w:tcPr>
          <w:p w14:paraId="7A97ECB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6</w:t>
            </w:r>
          </w:p>
        </w:tc>
        <w:tc>
          <w:tcPr>
            <w:tcW w:w="361" w:type="pct"/>
            <w:shd w:val="clear" w:color="auto" w:fill="auto"/>
            <w:vAlign w:val="center"/>
          </w:tcPr>
          <w:p w14:paraId="31623E5E"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20FF740B"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03137FF3"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1E20385D"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551F0C45"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326A4A9" w14:textId="77777777" w:rsidR="00EA6470" w:rsidRPr="002765B2" w:rsidRDefault="00EA6470" w:rsidP="00F714F2">
            <w:pPr>
              <w:jc w:val="center"/>
              <w:rPr>
                <w:rFonts w:asciiTheme="minorHAnsi" w:hAnsiTheme="minorHAnsi" w:cs="Arial"/>
                <w:sz w:val="24"/>
                <w:szCs w:val="24"/>
                <w:lang w:val="mk-MK"/>
              </w:rPr>
            </w:pPr>
          </w:p>
        </w:tc>
      </w:tr>
      <w:tr w:rsidR="00EA6470" w:rsidRPr="002765B2" w14:paraId="16D7D131" w14:textId="77777777" w:rsidTr="00F714F2">
        <w:tc>
          <w:tcPr>
            <w:tcW w:w="119" w:type="pct"/>
            <w:shd w:val="clear" w:color="auto" w:fill="auto"/>
          </w:tcPr>
          <w:p w14:paraId="1B69965F" w14:textId="77777777" w:rsidR="00EA6470" w:rsidRPr="002765B2" w:rsidRDefault="00EA6470" w:rsidP="00F714F2">
            <w:pPr>
              <w:pStyle w:val="ListParagraph"/>
              <w:numPr>
                <w:ilvl w:val="0"/>
                <w:numId w:val="13"/>
              </w:numPr>
              <w:spacing w:before="0" w:after="0" w:line="240" w:lineRule="auto"/>
              <w:ind w:left="303"/>
              <w:jc w:val="center"/>
              <w:rPr>
                <w:rFonts w:asciiTheme="minorHAnsi" w:hAnsiTheme="minorHAnsi" w:cs="Arial"/>
                <w:sz w:val="24"/>
                <w:szCs w:val="24"/>
              </w:rPr>
            </w:pPr>
          </w:p>
        </w:tc>
        <w:tc>
          <w:tcPr>
            <w:tcW w:w="481" w:type="pct"/>
            <w:shd w:val="clear" w:color="auto" w:fill="auto"/>
            <w:vAlign w:val="center"/>
          </w:tcPr>
          <w:p w14:paraId="3CBA8C69" w14:textId="77777777" w:rsidR="00EA6470" w:rsidRPr="002765B2" w:rsidRDefault="00EA6470" w:rsidP="00F714F2">
            <w:pPr>
              <w:rPr>
                <w:rFonts w:asciiTheme="minorHAnsi" w:hAnsiTheme="minorHAnsi" w:cs="Arial"/>
                <w:sz w:val="24"/>
                <w:szCs w:val="24"/>
                <w:lang w:val="mk-MK"/>
              </w:rPr>
            </w:pPr>
            <w:r w:rsidRPr="002765B2">
              <w:rPr>
                <w:rFonts w:asciiTheme="minorHAnsi" w:hAnsiTheme="minorHAnsi" w:cs="Arial"/>
                <w:sz w:val="24"/>
                <w:szCs w:val="24"/>
                <w:lang w:val="mk-MK"/>
              </w:rPr>
              <w:t>ОЈО СВЕТИ НИКОЛЕ</w:t>
            </w:r>
          </w:p>
        </w:tc>
        <w:tc>
          <w:tcPr>
            <w:tcW w:w="597" w:type="pct"/>
            <w:shd w:val="clear" w:color="auto" w:fill="auto"/>
            <w:vAlign w:val="center"/>
          </w:tcPr>
          <w:p w14:paraId="5BA96013"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1+1</w:t>
            </w:r>
          </w:p>
        </w:tc>
        <w:tc>
          <w:tcPr>
            <w:tcW w:w="423" w:type="pct"/>
            <w:shd w:val="clear" w:color="auto" w:fill="auto"/>
            <w:vAlign w:val="center"/>
          </w:tcPr>
          <w:p w14:paraId="0BD7A122"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99" w:type="pct"/>
            <w:shd w:val="clear" w:color="auto" w:fill="auto"/>
            <w:vAlign w:val="center"/>
          </w:tcPr>
          <w:p w14:paraId="6A4D3BDD"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4" w:type="pct"/>
            <w:shd w:val="clear" w:color="auto" w:fill="auto"/>
            <w:vAlign w:val="center"/>
          </w:tcPr>
          <w:p w14:paraId="2FFE7510"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273" w:type="pct"/>
            <w:shd w:val="clear" w:color="auto" w:fill="auto"/>
            <w:vAlign w:val="center"/>
          </w:tcPr>
          <w:p w14:paraId="4FDDB03E"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w:t>
            </w:r>
          </w:p>
        </w:tc>
        <w:tc>
          <w:tcPr>
            <w:tcW w:w="430" w:type="pct"/>
            <w:shd w:val="clear" w:color="auto" w:fill="auto"/>
            <w:vAlign w:val="center"/>
          </w:tcPr>
          <w:p w14:paraId="06BF14AA" w14:textId="77777777" w:rsidR="00EA6470" w:rsidRPr="002765B2" w:rsidRDefault="00EA6470" w:rsidP="00F714F2">
            <w:pPr>
              <w:jc w:val="center"/>
              <w:rPr>
                <w:rFonts w:asciiTheme="minorHAnsi" w:hAnsiTheme="minorHAnsi" w:cs="Arial"/>
                <w:sz w:val="24"/>
                <w:szCs w:val="24"/>
                <w:lang w:val="mk-MK"/>
              </w:rPr>
            </w:pPr>
            <w:r w:rsidRPr="002765B2">
              <w:rPr>
                <w:rFonts w:asciiTheme="minorHAnsi" w:hAnsiTheme="minorHAnsi" w:cs="Arial"/>
                <w:sz w:val="24"/>
                <w:szCs w:val="24"/>
                <w:lang w:val="mk-MK"/>
              </w:rPr>
              <w:t>1</w:t>
            </w:r>
          </w:p>
        </w:tc>
        <w:tc>
          <w:tcPr>
            <w:tcW w:w="361" w:type="pct"/>
            <w:shd w:val="clear" w:color="auto" w:fill="auto"/>
            <w:vAlign w:val="center"/>
          </w:tcPr>
          <w:p w14:paraId="6B8884F0" w14:textId="77777777" w:rsidR="00EA6470" w:rsidRPr="002765B2" w:rsidRDefault="00EA6470" w:rsidP="00F714F2">
            <w:pPr>
              <w:jc w:val="center"/>
              <w:rPr>
                <w:rFonts w:asciiTheme="minorHAnsi" w:hAnsiTheme="minorHAnsi" w:cs="Arial"/>
                <w:sz w:val="24"/>
                <w:szCs w:val="24"/>
                <w:lang w:val="mk-MK"/>
              </w:rPr>
            </w:pPr>
          </w:p>
        </w:tc>
        <w:tc>
          <w:tcPr>
            <w:tcW w:w="262" w:type="pct"/>
            <w:shd w:val="clear" w:color="auto" w:fill="auto"/>
            <w:vAlign w:val="center"/>
          </w:tcPr>
          <w:p w14:paraId="6F60DA74" w14:textId="77777777" w:rsidR="00EA6470" w:rsidRPr="002765B2" w:rsidRDefault="00EA6470" w:rsidP="00F714F2">
            <w:pPr>
              <w:jc w:val="center"/>
              <w:rPr>
                <w:rFonts w:asciiTheme="minorHAnsi" w:hAnsiTheme="minorHAnsi" w:cs="Arial"/>
                <w:sz w:val="24"/>
                <w:szCs w:val="24"/>
                <w:lang w:val="mk-MK"/>
              </w:rPr>
            </w:pPr>
          </w:p>
        </w:tc>
        <w:tc>
          <w:tcPr>
            <w:tcW w:w="285" w:type="pct"/>
            <w:shd w:val="clear" w:color="auto" w:fill="auto"/>
            <w:vAlign w:val="center"/>
          </w:tcPr>
          <w:p w14:paraId="71A98A4D" w14:textId="77777777" w:rsidR="00EA6470" w:rsidRPr="002765B2" w:rsidRDefault="00EA6470" w:rsidP="00F714F2">
            <w:pPr>
              <w:jc w:val="center"/>
              <w:rPr>
                <w:rFonts w:asciiTheme="minorHAnsi" w:hAnsiTheme="minorHAnsi" w:cs="Arial"/>
                <w:sz w:val="24"/>
                <w:szCs w:val="24"/>
                <w:lang w:val="mk-MK"/>
              </w:rPr>
            </w:pPr>
          </w:p>
        </w:tc>
        <w:tc>
          <w:tcPr>
            <w:tcW w:w="289" w:type="pct"/>
            <w:shd w:val="clear" w:color="auto" w:fill="auto"/>
            <w:vAlign w:val="center"/>
          </w:tcPr>
          <w:p w14:paraId="102B970C" w14:textId="77777777" w:rsidR="00EA6470" w:rsidRPr="002765B2" w:rsidRDefault="00EA6470" w:rsidP="00F714F2">
            <w:pPr>
              <w:jc w:val="center"/>
              <w:rPr>
                <w:rFonts w:asciiTheme="minorHAnsi" w:hAnsiTheme="minorHAnsi" w:cs="Arial"/>
                <w:sz w:val="24"/>
                <w:szCs w:val="24"/>
                <w:lang w:val="mk-MK"/>
              </w:rPr>
            </w:pPr>
          </w:p>
        </w:tc>
        <w:tc>
          <w:tcPr>
            <w:tcW w:w="419" w:type="pct"/>
            <w:shd w:val="clear" w:color="auto" w:fill="auto"/>
            <w:vAlign w:val="center"/>
          </w:tcPr>
          <w:p w14:paraId="734E7090" w14:textId="77777777" w:rsidR="00EA6470" w:rsidRPr="002765B2" w:rsidRDefault="00EA6470" w:rsidP="00F714F2">
            <w:pPr>
              <w:jc w:val="center"/>
              <w:rPr>
                <w:rFonts w:asciiTheme="minorHAnsi" w:hAnsiTheme="minorHAnsi" w:cs="Arial"/>
                <w:sz w:val="24"/>
                <w:szCs w:val="24"/>
                <w:lang w:val="mk-MK"/>
              </w:rPr>
            </w:pPr>
          </w:p>
        </w:tc>
        <w:tc>
          <w:tcPr>
            <w:tcW w:w="388" w:type="pct"/>
            <w:shd w:val="clear" w:color="auto" w:fill="auto"/>
            <w:vAlign w:val="center"/>
          </w:tcPr>
          <w:p w14:paraId="23412FE9" w14:textId="77777777" w:rsidR="00EA6470" w:rsidRPr="002765B2" w:rsidRDefault="00EA6470" w:rsidP="00F714F2">
            <w:pPr>
              <w:jc w:val="center"/>
              <w:rPr>
                <w:rFonts w:asciiTheme="minorHAnsi" w:hAnsiTheme="minorHAnsi" w:cs="Arial"/>
                <w:sz w:val="24"/>
                <w:szCs w:val="24"/>
                <w:lang w:val="mk-MK"/>
              </w:rPr>
            </w:pPr>
          </w:p>
        </w:tc>
      </w:tr>
    </w:tbl>
    <w:p w14:paraId="70810C94" w14:textId="77777777" w:rsidR="00EA6470" w:rsidRPr="002765B2" w:rsidRDefault="00EA6470" w:rsidP="00EA6470">
      <w:pPr>
        <w:spacing w:before="240"/>
        <w:rPr>
          <w:rFonts w:asciiTheme="minorHAnsi" w:hAnsiTheme="minorHAnsi" w:cs="Arial"/>
          <w:sz w:val="28"/>
          <w:szCs w:val="28"/>
          <w:lang w:val="en-US"/>
        </w:rPr>
      </w:pPr>
    </w:p>
    <w:p w14:paraId="21CC8A6B"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Согласно зголемената надлежност по донесувањето на  ЗКП, вкупниот број на обвинители не е доволен</w:t>
      </w:r>
      <w:r>
        <w:rPr>
          <w:rFonts w:asciiTheme="minorHAnsi" w:hAnsiTheme="minorHAnsi"/>
          <w:sz w:val="28"/>
          <w:szCs w:val="28"/>
          <w:lang w:val="mk-MK"/>
        </w:rPr>
        <w:t>,</w:t>
      </w:r>
      <w:r w:rsidRPr="002765B2">
        <w:rPr>
          <w:rFonts w:asciiTheme="minorHAnsi" w:hAnsiTheme="minorHAnsi"/>
          <w:sz w:val="28"/>
          <w:szCs w:val="28"/>
          <w:lang w:val="mk-MK"/>
        </w:rPr>
        <w:t xml:space="preserve"> и обвинителствата веќе со години се соочуваат со  преголема оптовареност. Покрај очекувањата за зголемен број на обвинители</w:t>
      </w:r>
      <w:r w:rsidRPr="002765B2">
        <w:rPr>
          <w:rFonts w:asciiTheme="minorHAnsi" w:hAnsiTheme="minorHAnsi"/>
          <w:b/>
          <w:sz w:val="28"/>
          <w:szCs w:val="28"/>
          <w:lang w:val="mk-MK"/>
        </w:rPr>
        <w:t xml:space="preserve">, </w:t>
      </w:r>
      <w:r w:rsidRPr="002765B2">
        <w:rPr>
          <w:rFonts w:asciiTheme="minorHAnsi" w:hAnsiTheme="minorHAnsi"/>
          <w:sz w:val="28"/>
          <w:szCs w:val="28"/>
          <w:lang w:val="mk-MK"/>
        </w:rPr>
        <w:t xml:space="preserve">напротив бројот на обвинителите е намален најчесто поради природниот одлив, односно исполнување на законските услови за пензионирање, како и поради </w:t>
      </w:r>
      <w:r>
        <w:rPr>
          <w:rFonts w:asciiTheme="minorHAnsi" w:hAnsiTheme="minorHAnsi"/>
          <w:sz w:val="28"/>
          <w:szCs w:val="28"/>
          <w:lang w:val="mk-MK"/>
        </w:rPr>
        <w:t>недоволен број</w:t>
      </w:r>
      <w:r w:rsidRPr="002765B2">
        <w:rPr>
          <w:rFonts w:asciiTheme="minorHAnsi" w:hAnsiTheme="minorHAnsi"/>
          <w:sz w:val="28"/>
          <w:szCs w:val="28"/>
          <w:lang w:val="mk-MK"/>
        </w:rPr>
        <w:t xml:space="preserve"> на кадри за јавни обвинители кои ја завршиле Академија</w:t>
      </w:r>
      <w:r>
        <w:rPr>
          <w:rFonts w:asciiTheme="minorHAnsi" w:hAnsiTheme="minorHAnsi"/>
          <w:sz w:val="28"/>
          <w:szCs w:val="28"/>
          <w:lang w:val="mk-MK"/>
        </w:rPr>
        <w:t xml:space="preserve">та за судии и јавни обвинители. За </w:t>
      </w:r>
      <w:r>
        <w:rPr>
          <w:rFonts w:asciiTheme="minorHAnsi" w:hAnsiTheme="minorHAnsi"/>
          <w:sz w:val="28"/>
          <w:szCs w:val="28"/>
          <w:lang w:val="mk-MK"/>
        </w:rPr>
        <w:lastRenderedPageBreak/>
        <w:t xml:space="preserve">споредба на работата и бројот на јавните обвинители пред донесувањето и примената на новиот ЗКП, кој се применува од 01.12.2013 година, може да се согледа дека со зголемен обем на работа јавните обвинителства работат со намелен број на јавни обвинители. Така во 2012 година во Основните јавни обвинителства се постапувало за вкупно 43.216 сторители на кривични дела, во 2013 година за вкупно 43.335 сторители на кривични дела, додека во 2019 година јавните обвинители постапувале по пријави за вкупно 45.073 сторители на кривични дела. Во Вишите јавни обвинителства пак во 2013 година, се постапувало по предмети за 31.372 сторители на кривични дела, а во 2019 година за 34.327 сторители на кривични дела. </w:t>
      </w:r>
    </w:p>
    <w:p w14:paraId="3EE70011" w14:textId="77777777" w:rsidR="00EA6470" w:rsidRDefault="00EA6470" w:rsidP="00EA6470">
      <w:pPr>
        <w:rPr>
          <w:rFonts w:asciiTheme="minorHAnsi" w:hAnsiTheme="minorHAnsi"/>
          <w:sz w:val="28"/>
          <w:szCs w:val="28"/>
          <w:lang w:val="mk-MK"/>
        </w:rPr>
      </w:pPr>
      <w:r>
        <w:rPr>
          <w:rFonts w:asciiTheme="minorHAnsi" w:hAnsiTheme="minorHAnsi"/>
          <w:sz w:val="28"/>
          <w:szCs w:val="28"/>
          <w:lang w:val="mk-MK"/>
        </w:rPr>
        <w:t>Потребно е да се напомене дека со новиот ЗКП јавните обвинителства се тие кои ја водат истрагата и ги превземаат сите истражни дејствија што до примената на овој Закон го вршеја истражните судии на Основните судови.</w:t>
      </w:r>
    </w:p>
    <w:p w14:paraId="3EFA53CF" w14:textId="77777777" w:rsidR="00EA6470" w:rsidRPr="002765B2" w:rsidRDefault="00EA6470" w:rsidP="00EA6470">
      <w:pPr>
        <w:rPr>
          <w:rFonts w:asciiTheme="minorHAnsi" w:hAnsiTheme="minorHAnsi"/>
          <w:sz w:val="28"/>
          <w:szCs w:val="28"/>
          <w:lang w:val="mk-MK"/>
        </w:rPr>
      </w:pPr>
      <w:r w:rsidRPr="002765B2">
        <w:rPr>
          <w:rFonts w:asciiTheme="minorHAnsi" w:hAnsiTheme="minorHAnsi"/>
          <w:sz w:val="28"/>
          <w:szCs w:val="28"/>
          <w:lang w:val="mk-MK"/>
        </w:rPr>
        <w:t>Бројот на јавни обвинители кои исполнуваат услови за остварување на пензија во 2020-2023 година е претставен подолу</w:t>
      </w:r>
      <w:r w:rsidRPr="002765B2">
        <w:rPr>
          <w:rFonts w:asciiTheme="minorHAnsi" w:hAnsiTheme="minorHAnsi"/>
          <w:sz w:val="28"/>
          <w:szCs w:val="28"/>
          <w:lang w:val="en-US"/>
        </w:rPr>
        <w:t>,</w:t>
      </w:r>
      <w:r w:rsidRPr="002765B2">
        <w:rPr>
          <w:rFonts w:asciiTheme="minorHAnsi" w:hAnsiTheme="minorHAnsi"/>
          <w:sz w:val="28"/>
          <w:szCs w:val="28"/>
          <w:lang w:val="mk-MK"/>
        </w:rPr>
        <w:t xml:space="preserve"> односно во овој период вкупно </w:t>
      </w:r>
      <w:r>
        <w:rPr>
          <w:rFonts w:asciiTheme="minorHAnsi" w:hAnsiTheme="minorHAnsi"/>
          <w:sz w:val="28"/>
          <w:szCs w:val="28"/>
          <w:lang w:val="mk-MK"/>
        </w:rPr>
        <w:t>37</w:t>
      </w:r>
      <w:r w:rsidRPr="002765B2">
        <w:rPr>
          <w:rFonts w:asciiTheme="minorHAnsi" w:hAnsiTheme="minorHAnsi"/>
          <w:sz w:val="28"/>
          <w:szCs w:val="28"/>
          <w:lang w:val="mk-MK"/>
        </w:rPr>
        <w:t xml:space="preserve"> јавни обвинители ги исполнуваат условите за старосна пензија, согласно законот. Треба да се има во предвид д</w:t>
      </w:r>
      <w:r>
        <w:rPr>
          <w:rFonts w:asciiTheme="minorHAnsi" w:hAnsiTheme="minorHAnsi"/>
          <w:sz w:val="28"/>
          <w:szCs w:val="28"/>
          <w:lang w:val="mk-MK"/>
        </w:rPr>
        <w:t>ека</w:t>
      </w:r>
      <w:r w:rsidRPr="002765B2">
        <w:rPr>
          <w:rFonts w:asciiTheme="minorHAnsi" w:hAnsiTheme="minorHAnsi"/>
          <w:sz w:val="28"/>
          <w:szCs w:val="28"/>
          <w:lang w:val="mk-MK"/>
        </w:rPr>
        <w:t xml:space="preserve"> согласно Законот за работни односи, овие јавни обвинители можат да го продолжат работниот однос максимум уште за три години, што претставува околност која ќе го забави природниот одлив и делумно може да ги ублажи последиците од недостатокот на јавнообвинителските кадри.</w:t>
      </w:r>
    </w:p>
    <w:p w14:paraId="246DF88E" w14:textId="77777777" w:rsidR="00EA6470" w:rsidRDefault="00EA6470" w:rsidP="00EA6470">
      <w:pPr>
        <w:pStyle w:val="Caption"/>
        <w:rPr>
          <w:rFonts w:asciiTheme="minorHAnsi" w:hAnsiTheme="minorHAnsi"/>
          <w:sz w:val="28"/>
          <w:szCs w:val="28"/>
          <w:lang w:val="mk-MK"/>
        </w:rPr>
      </w:pPr>
    </w:p>
    <w:p w14:paraId="29E51696" w14:textId="77777777" w:rsidR="00EA6470" w:rsidRDefault="00EA6470" w:rsidP="00EA6470">
      <w:pPr>
        <w:pStyle w:val="Caption"/>
        <w:rPr>
          <w:rFonts w:asciiTheme="minorHAnsi" w:hAnsiTheme="minorHAnsi"/>
          <w:sz w:val="28"/>
          <w:szCs w:val="28"/>
          <w:lang w:val="mk-MK"/>
        </w:rPr>
      </w:pPr>
    </w:p>
    <w:p w14:paraId="54A03868" w14:textId="77777777" w:rsidR="00EA6470" w:rsidRPr="002765B2" w:rsidRDefault="00EA6470" w:rsidP="00EA6470">
      <w:pPr>
        <w:pStyle w:val="Caption"/>
        <w:rPr>
          <w:rFonts w:asciiTheme="minorHAnsi" w:hAnsiTheme="minorHAnsi"/>
          <w:sz w:val="28"/>
          <w:szCs w:val="28"/>
          <w:lang w:val="mk-MK"/>
        </w:rPr>
      </w:pPr>
      <w:r w:rsidRPr="002765B2">
        <w:rPr>
          <w:rFonts w:asciiTheme="minorHAnsi" w:hAnsiTheme="minorHAnsi"/>
          <w:sz w:val="28"/>
          <w:szCs w:val="28"/>
          <w:lang w:val="mk-MK"/>
        </w:rPr>
        <w:t xml:space="preserve">Табела </w:t>
      </w:r>
    </w:p>
    <w:p w14:paraId="21A0C54D" w14:textId="77777777" w:rsidR="00EA6470" w:rsidRPr="002765B2" w:rsidRDefault="00EA6470" w:rsidP="00EA6470">
      <w:pPr>
        <w:pStyle w:val="Caption"/>
        <w:rPr>
          <w:rFonts w:asciiTheme="minorHAnsi" w:hAnsiTheme="minorHAnsi"/>
          <w:sz w:val="28"/>
          <w:szCs w:val="28"/>
          <w:lang w:val="mk-MK"/>
        </w:rPr>
      </w:pPr>
      <w:r w:rsidRPr="002765B2">
        <w:rPr>
          <w:rFonts w:asciiTheme="minorHAnsi" w:hAnsiTheme="minorHAnsi"/>
          <w:sz w:val="28"/>
          <w:szCs w:val="28"/>
          <w:lang w:val="mk-MK"/>
        </w:rPr>
        <w:t xml:space="preserve"> Број на јавни обвинители што </w:t>
      </w:r>
      <w:r>
        <w:rPr>
          <w:rFonts w:asciiTheme="minorHAnsi" w:hAnsiTheme="minorHAnsi"/>
          <w:sz w:val="28"/>
          <w:szCs w:val="28"/>
          <w:lang w:val="mk-MK"/>
        </w:rPr>
        <w:t xml:space="preserve">ќе </w:t>
      </w:r>
      <w:r w:rsidRPr="002765B2">
        <w:rPr>
          <w:rFonts w:asciiTheme="minorHAnsi" w:hAnsiTheme="minorHAnsi"/>
          <w:sz w:val="28"/>
          <w:szCs w:val="28"/>
          <w:lang w:val="mk-MK"/>
        </w:rPr>
        <w:t xml:space="preserve">ги исполнат условите за старосна пензија </w:t>
      </w:r>
      <w:r>
        <w:rPr>
          <w:rFonts w:asciiTheme="minorHAnsi" w:hAnsiTheme="minorHAnsi"/>
          <w:sz w:val="28"/>
          <w:szCs w:val="28"/>
          <w:lang w:val="mk-MK"/>
        </w:rPr>
        <w:t xml:space="preserve">со навршување на 64 години живот </w:t>
      </w:r>
      <w:r w:rsidRPr="002765B2">
        <w:rPr>
          <w:rFonts w:asciiTheme="minorHAnsi" w:hAnsiTheme="minorHAnsi"/>
          <w:sz w:val="28"/>
          <w:szCs w:val="28"/>
          <w:lang w:val="mk-MK"/>
        </w:rPr>
        <w:t>во 2020-2023 година</w:t>
      </w:r>
    </w:p>
    <w:tbl>
      <w:tblPr>
        <w:tblStyle w:val="TableGrid"/>
        <w:tblW w:w="0" w:type="auto"/>
        <w:tblLook w:val="04A0" w:firstRow="1" w:lastRow="0" w:firstColumn="1" w:lastColumn="0" w:noHBand="0" w:noVBand="1"/>
      </w:tblPr>
      <w:tblGrid>
        <w:gridCol w:w="585"/>
        <w:gridCol w:w="3181"/>
        <w:gridCol w:w="1468"/>
        <w:gridCol w:w="1386"/>
        <w:gridCol w:w="1198"/>
        <w:gridCol w:w="1198"/>
      </w:tblGrid>
      <w:tr w:rsidR="00EA6470" w:rsidRPr="002765B2" w14:paraId="6954ADD5" w14:textId="77777777" w:rsidTr="00F714F2">
        <w:tc>
          <w:tcPr>
            <w:tcW w:w="506" w:type="dxa"/>
          </w:tcPr>
          <w:p w14:paraId="2FBDD472" w14:textId="77777777" w:rsidR="00EA6470" w:rsidRPr="002765B2" w:rsidRDefault="00EA6470" w:rsidP="00F714F2">
            <w:pPr>
              <w:rPr>
                <w:sz w:val="28"/>
                <w:szCs w:val="28"/>
                <w:lang w:val="mk-MK"/>
              </w:rPr>
            </w:pPr>
            <w:r w:rsidRPr="002765B2">
              <w:rPr>
                <w:sz w:val="28"/>
                <w:szCs w:val="28"/>
                <w:lang w:val="mk-MK"/>
              </w:rPr>
              <w:t>Бр.</w:t>
            </w:r>
          </w:p>
        </w:tc>
        <w:tc>
          <w:tcPr>
            <w:tcW w:w="3229" w:type="dxa"/>
          </w:tcPr>
          <w:p w14:paraId="208BD91B" w14:textId="77777777" w:rsidR="00EA6470" w:rsidRPr="002765B2" w:rsidRDefault="00EA6470" w:rsidP="00F714F2">
            <w:pPr>
              <w:rPr>
                <w:sz w:val="28"/>
                <w:szCs w:val="28"/>
                <w:lang w:val="mk-MK"/>
              </w:rPr>
            </w:pPr>
            <w:r w:rsidRPr="002765B2">
              <w:rPr>
                <w:sz w:val="28"/>
                <w:szCs w:val="28"/>
                <w:lang w:val="mk-MK"/>
              </w:rPr>
              <w:t>ЈАВНО ОБВИНИТЕЛСТВО</w:t>
            </w:r>
          </w:p>
        </w:tc>
        <w:tc>
          <w:tcPr>
            <w:tcW w:w="1505" w:type="dxa"/>
          </w:tcPr>
          <w:p w14:paraId="3014A36C" w14:textId="77777777" w:rsidR="00EA6470" w:rsidRPr="002765B2" w:rsidRDefault="00EA6470" w:rsidP="00F714F2">
            <w:pPr>
              <w:rPr>
                <w:sz w:val="28"/>
                <w:szCs w:val="28"/>
                <w:lang w:val="mk-MK"/>
              </w:rPr>
            </w:pPr>
            <w:r w:rsidRPr="002765B2">
              <w:rPr>
                <w:sz w:val="28"/>
                <w:szCs w:val="28"/>
                <w:lang w:val="mk-MK"/>
              </w:rPr>
              <w:t>2020</w:t>
            </w:r>
          </w:p>
        </w:tc>
        <w:tc>
          <w:tcPr>
            <w:tcW w:w="1418" w:type="dxa"/>
          </w:tcPr>
          <w:p w14:paraId="22CE2C12" w14:textId="77777777" w:rsidR="00EA6470" w:rsidRPr="002765B2" w:rsidRDefault="00EA6470" w:rsidP="00F714F2">
            <w:pPr>
              <w:rPr>
                <w:sz w:val="28"/>
                <w:szCs w:val="28"/>
                <w:lang w:val="mk-MK"/>
              </w:rPr>
            </w:pPr>
            <w:r w:rsidRPr="002765B2">
              <w:rPr>
                <w:sz w:val="28"/>
                <w:szCs w:val="28"/>
                <w:lang w:val="mk-MK"/>
              </w:rPr>
              <w:t>2021</w:t>
            </w:r>
          </w:p>
        </w:tc>
        <w:tc>
          <w:tcPr>
            <w:tcW w:w="1220" w:type="dxa"/>
          </w:tcPr>
          <w:p w14:paraId="5A7D6D1A" w14:textId="77777777" w:rsidR="00EA6470" w:rsidRPr="002765B2" w:rsidRDefault="00EA6470" w:rsidP="00F714F2">
            <w:pPr>
              <w:rPr>
                <w:sz w:val="28"/>
                <w:szCs w:val="28"/>
                <w:lang w:val="mk-MK"/>
              </w:rPr>
            </w:pPr>
            <w:r w:rsidRPr="002765B2">
              <w:rPr>
                <w:sz w:val="28"/>
                <w:szCs w:val="28"/>
                <w:lang w:val="mk-MK"/>
              </w:rPr>
              <w:t>2022</w:t>
            </w:r>
          </w:p>
        </w:tc>
        <w:tc>
          <w:tcPr>
            <w:tcW w:w="1220" w:type="dxa"/>
          </w:tcPr>
          <w:p w14:paraId="18CF71FD" w14:textId="77777777" w:rsidR="00EA6470" w:rsidRPr="002765B2" w:rsidRDefault="00EA6470" w:rsidP="00F714F2">
            <w:pPr>
              <w:rPr>
                <w:sz w:val="28"/>
                <w:szCs w:val="28"/>
                <w:lang w:val="mk-MK"/>
              </w:rPr>
            </w:pPr>
            <w:r w:rsidRPr="002765B2">
              <w:rPr>
                <w:sz w:val="28"/>
                <w:szCs w:val="28"/>
                <w:lang w:val="mk-MK"/>
              </w:rPr>
              <w:t>2023</w:t>
            </w:r>
          </w:p>
        </w:tc>
      </w:tr>
      <w:tr w:rsidR="00EA6470" w:rsidRPr="002765B2" w14:paraId="2E689E5C" w14:textId="77777777" w:rsidTr="00F714F2">
        <w:tc>
          <w:tcPr>
            <w:tcW w:w="506" w:type="dxa"/>
          </w:tcPr>
          <w:p w14:paraId="709DA3AF" w14:textId="77777777" w:rsidR="00EA6470" w:rsidRPr="002765B2" w:rsidRDefault="00EA6470" w:rsidP="00F714F2">
            <w:pPr>
              <w:rPr>
                <w:sz w:val="28"/>
                <w:szCs w:val="28"/>
                <w:lang w:val="mk-MK"/>
              </w:rPr>
            </w:pPr>
            <w:r w:rsidRPr="002765B2">
              <w:rPr>
                <w:sz w:val="28"/>
                <w:szCs w:val="28"/>
                <w:lang w:val="mk-MK"/>
              </w:rPr>
              <w:t>1.</w:t>
            </w:r>
          </w:p>
        </w:tc>
        <w:tc>
          <w:tcPr>
            <w:tcW w:w="3229" w:type="dxa"/>
          </w:tcPr>
          <w:p w14:paraId="6A9D7293" w14:textId="77777777" w:rsidR="00EA6470" w:rsidRPr="002765B2" w:rsidRDefault="00EA6470" w:rsidP="00F714F2">
            <w:pPr>
              <w:rPr>
                <w:sz w:val="28"/>
                <w:szCs w:val="28"/>
                <w:lang w:val="mk-MK"/>
              </w:rPr>
            </w:pPr>
            <w:r w:rsidRPr="002765B2">
              <w:rPr>
                <w:sz w:val="28"/>
                <w:szCs w:val="28"/>
                <w:lang w:val="mk-MK"/>
              </w:rPr>
              <w:t>ЈОРСМ</w:t>
            </w:r>
          </w:p>
        </w:tc>
        <w:tc>
          <w:tcPr>
            <w:tcW w:w="1505" w:type="dxa"/>
          </w:tcPr>
          <w:p w14:paraId="354150F0" w14:textId="77777777" w:rsidR="00EA6470" w:rsidRPr="002765B2" w:rsidRDefault="00EA6470" w:rsidP="00F714F2">
            <w:pPr>
              <w:rPr>
                <w:sz w:val="28"/>
                <w:szCs w:val="28"/>
                <w:lang w:val="mk-MK"/>
              </w:rPr>
            </w:pPr>
            <w:r w:rsidRPr="002765B2">
              <w:rPr>
                <w:sz w:val="28"/>
                <w:szCs w:val="28"/>
                <w:lang w:val="mk-MK"/>
              </w:rPr>
              <w:t xml:space="preserve">  /</w:t>
            </w:r>
          </w:p>
        </w:tc>
        <w:tc>
          <w:tcPr>
            <w:tcW w:w="1418" w:type="dxa"/>
          </w:tcPr>
          <w:p w14:paraId="25CAD15E" w14:textId="77777777" w:rsidR="00EA6470" w:rsidRPr="002765B2" w:rsidRDefault="00EA6470" w:rsidP="00F714F2">
            <w:pPr>
              <w:rPr>
                <w:sz w:val="28"/>
                <w:szCs w:val="28"/>
                <w:lang w:val="mk-MK"/>
              </w:rPr>
            </w:pPr>
            <w:r>
              <w:rPr>
                <w:sz w:val="28"/>
                <w:szCs w:val="28"/>
                <w:lang w:val="mk-MK"/>
              </w:rPr>
              <w:t>2</w:t>
            </w:r>
          </w:p>
        </w:tc>
        <w:tc>
          <w:tcPr>
            <w:tcW w:w="1220" w:type="dxa"/>
          </w:tcPr>
          <w:p w14:paraId="70CED63E"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49FDF339" w14:textId="77777777" w:rsidR="00EA6470" w:rsidRPr="002765B2" w:rsidRDefault="00EA6470" w:rsidP="00F714F2">
            <w:pPr>
              <w:rPr>
                <w:sz w:val="28"/>
                <w:szCs w:val="28"/>
                <w:lang w:val="mk-MK"/>
              </w:rPr>
            </w:pPr>
            <w:r w:rsidRPr="002765B2">
              <w:rPr>
                <w:sz w:val="28"/>
                <w:szCs w:val="28"/>
                <w:lang w:val="mk-MK"/>
              </w:rPr>
              <w:t>2</w:t>
            </w:r>
          </w:p>
        </w:tc>
      </w:tr>
      <w:tr w:rsidR="00EA6470" w:rsidRPr="002765B2" w14:paraId="169CB913" w14:textId="77777777" w:rsidTr="00F714F2">
        <w:tc>
          <w:tcPr>
            <w:tcW w:w="506" w:type="dxa"/>
          </w:tcPr>
          <w:p w14:paraId="7E90024A" w14:textId="77777777" w:rsidR="00EA6470" w:rsidRPr="002765B2" w:rsidRDefault="00EA6470" w:rsidP="00F714F2">
            <w:pPr>
              <w:rPr>
                <w:sz w:val="28"/>
                <w:szCs w:val="28"/>
                <w:lang w:val="mk-MK"/>
              </w:rPr>
            </w:pPr>
            <w:r w:rsidRPr="002765B2">
              <w:rPr>
                <w:sz w:val="28"/>
                <w:szCs w:val="28"/>
                <w:lang w:val="mk-MK"/>
              </w:rPr>
              <w:t>2.</w:t>
            </w:r>
          </w:p>
        </w:tc>
        <w:tc>
          <w:tcPr>
            <w:tcW w:w="3229" w:type="dxa"/>
          </w:tcPr>
          <w:p w14:paraId="75B4CD09" w14:textId="77777777" w:rsidR="00EA6470" w:rsidRPr="002765B2" w:rsidRDefault="00EA6470" w:rsidP="00F714F2">
            <w:pPr>
              <w:rPr>
                <w:sz w:val="28"/>
                <w:szCs w:val="28"/>
                <w:highlight w:val="yellow"/>
                <w:lang w:val="mk-MK"/>
              </w:rPr>
            </w:pPr>
            <w:r w:rsidRPr="002765B2">
              <w:rPr>
                <w:sz w:val="28"/>
                <w:szCs w:val="28"/>
                <w:lang w:val="mk-MK"/>
              </w:rPr>
              <w:t>ВЈО СКОПЈЕ</w:t>
            </w:r>
          </w:p>
        </w:tc>
        <w:tc>
          <w:tcPr>
            <w:tcW w:w="1505" w:type="dxa"/>
          </w:tcPr>
          <w:p w14:paraId="342AD1B9"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69BC7EFF" w14:textId="77777777" w:rsidR="00EA6470" w:rsidRPr="002765B2" w:rsidRDefault="00EA6470" w:rsidP="00F714F2">
            <w:pPr>
              <w:rPr>
                <w:sz w:val="28"/>
                <w:szCs w:val="28"/>
                <w:lang w:val="mk-MK"/>
              </w:rPr>
            </w:pPr>
            <w:r>
              <w:rPr>
                <w:sz w:val="28"/>
                <w:szCs w:val="28"/>
                <w:lang w:val="mk-MK"/>
              </w:rPr>
              <w:t>2</w:t>
            </w:r>
          </w:p>
        </w:tc>
        <w:tc>
          <w:tcPr>
            <w:tcW w:w="1220" w:type="dxa"/>
          </w:tcPr>
          <w:p w14:paraId="7F60DFD7"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427827D4"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69E00298" w14:textId="77777777" w:rsidTr="00F714F2">
        <w:tc>
          <w:tcPr>
            <w:tcW w:w="506" w:type="dxa"/>
          </w:tcPr>
          <w:p w14:paraId="1574C534" w14:textId="77777777" w:rsidR="00EA6470" w:rsidRPr="002765B2" w:rsidRDefault="00EA6470" w:rsidP="00F714F2">
            <w:pPr>
              <w:rPr>
                <w:sz w:val="28"/>
                <w:szCs w:val="28"/>
                <w:lang w:val="mk-MK"/>
              </w:rPr>
            </w:pPr>
            <w:r w:rsidRPr="002765B2">
              <w:rPr>
                <w:sz w:val="28"/>
                <w:szCs w:val="28"/>
                <w:lang w:val="mk-MK"/>
              </w:rPr>
              <w:t>3.</w:t>
            </w:r>
          </w:p>
        </w:tc>
        <w:tc>
          <w:tcPr>
            <w:tcW w:w="3229" w:type="dxa"/>
          </w:tcPr>
          <w:p w14:paraId="3BBE1151" w14:textId="77777777" w:rsidR="00EA6470" w:rsidRPr="002765B2" w:rsidRDefault="00EA6470" w:rsidP="00F714F2">
            <w:pPr>
              <w:rPr>
                <w:sz w:val="28"/>
                <w:szCs w:val="28"/>
                <w:lang w:val="mk-MK"/>
              </w:rPr>
            </w:pPr>
            <w:r w:rsidRPr="002765B2">
              <w:rPr>
                <w:sz w:val="28"/>
                <w:szCs w:val="28"/>
                <w:lang w:val="mk-MK"/>
              </w:rPr>
              <w:t>ОЈО СКОПЈЕ</w:t>
            </w:r>
          </w:p>
        </w:tc>
        <w:tc>
          <w:tcPr>
            <w:tcW w:w="1505" w:type="dxa"/>
          </w:tcPr>
          <w:p w14:paraId="05AB1776" w14:textId="77777777" w:rsidR="00EA6470" w:rsidRPr="002765B2" w:rsidRDefault="00EA6470" w:rsidP="00F714F2">
            <w:pPr>
              <w:rPr>
                <w:sz w:val="28"/>
                <w:szCs w:val="28"/>
                <w:lang w:val="mk-MK"/>
              </w:rPr>
            </w:pPr>
            <w:r>
              <w:rPr>
                <w:sz w:val="28"/>
                <w:szCs w:val="28"/>
                <w:lang w:val="mk-MK"/>
              </w:rPr>
              <w:t>2</w:t>
            </w:r>
          </w:p>
        </w:tc>
        <w:tc>
          <w:tcPr>
            <w:tcW w:w="1418" w:type="dxa"/>
          </w:tcPr>
          <w:p w14:paraId="0FAFC4D7" w14:textId="77777777" w:rsidR="00EA6470" w:rsidRPr="002765B2" w:rsidRDefault="00EA6470" w:rsidP="00F714F2">
            <w:pPr>
              <w:rPr>
                <w:sz w:val="28"/>
                <w:szCs w:val="28"/>
                <w:lang w:val="mk-MK"/>
              </w:rPr>
            </w:pPr>
            <w:r w:rsidRPr="002765B2">
              <w:rPr>
                <w:sz w:val="28"/>
                <w:szCs w:val="28"/>
                <w:lang w:val="mk-MK"/>
              </w:rPr>
              <w:t>2</w:t>
            </w:r>
          </w:p>
        </w:tc>
        <w:tc>
          <w:tcPr>
            <w:tcW w:w="1220" w:type="dxa"/>
          </w:tcPr>
          <w:p w14:paraId="651F1DB5"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75C38C08"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40C4206A" w14:textId="77777777" w:rsidTr="00F714F2">
        <w:tc>
          <w:tcPr>
            <w:tcW w:w="506" w:type="dxa"/>
          </w:tcPr>
          <w:p w14:paraId="51D06C71" w14:textId="77777777" w:rsidR="00EA6470" w:rsidRPr="002765B2" w:rsidRDefault="00EA6470" w:rsidP="00F714F2">
            <w:pPr>
              <w:rPr>
                <w:sz w:val="28"/>
                <w:szCs w:val="28"/>
                <w:lang w:val="mk-MK"/>
              </w:rPr>
            </w:pPr>
            <w:r w:rsidRPr="002765B2">
              <w:rPr>
                <w:sz w:val="28"/>
                <w:szCs w:val="28"/>
                <w:lang w:val="mk-MK"/>
              </w:rPr>
              <w:t>4.</w:t>
            </w:r>
          </w:p>
        </w:tc>
        <w:tc>
          <w:tcPr>
            <w:tcW w:w="3229" w:type="dxa"/>
          </w:tcPr>
          <w:p w14:paraId="43DD021E" w14:textId="77777777" w:rsidR="00EA6470" w:rsidRPr="002765B2" w:rsidRDefault="00EA6470" w:rsidP="00F714F2">
            <w:pPr>
              <w:rPr>
                <w:sz w:val="28"/>
                <w:szCs w:val="28"/>
                <w:lang w:val="mk-MK"/>
              </w:rPr>
            </w:pPr>
            <w:r w:rsidRPr="002765B2">
              <w:rPr>
                <w:sz w:val="28"/>
                <w:szCs w:val="28"/>
                <w:lang w:val="mk-MK"/>
              </w:rPr>
              <w:t>ОЈО КАВАДАРЦИ</w:t>
            </w:r>
          </w:p>
        </w:tc>
        <w:tc>
          <w:tcPr>
            <w:tcW w:w="1505" w:type="dxa"/>
          </w:tcPr>
          <w:p w14:paraId="10A7154A"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74E869EF"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334DC8E"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DFDE842"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6367290" w14:textId="77777777" w:rsidTr="00F714F2">
        <w:tc>
          <w:tcPr>
            <w:tcW w:w="506" w:type="dxa"/>
          </w:tcPr>
          <w:p w14:paraId="3F1C66D6" w14:textId="77777777" w:rsidR="00EA6470" w:rsidRPr="002765B2" w:rsidRDefault="00EA6470" w:rsidP="00F714F2">
            <w:pPr>
              <w:rPr>
                <w:sz w:val="28"/>
                <w:szCs w:val="28"/>
                <w:lang w:val="mk-MK"/>
              </w:rPr>
            </w:pPr>
            <w:r w:rsidRPr="002765B2">
              <w:rPr>
                <w:sz w:val="28"/>
                <w:szCs w:val="28"/>
                <w:lang w:val="mk-MK"/>
              </w:rPr>
              <w:lastRenderedPageBreak/>
              <w:t>5.</w:t>
            </w:r>
          </w:p>
        </w:tc>
        <w:tc>
          <w:tcPr>
            <w:tcW w:w="3229" w:type="dxa"/>
          </w:tcPr>
          <w:p w14:paraId="3FA201E6" w14:textId="77777777" w:rsidR="00EA6470" w:rsidRPr="002765B2" w:rsidRDefault="00EA6470" w:rsidP="00F714F2">
            <w:pPr>
              <w:rPr>
                <w:color w:val="C00000"/>
                <w:sz w:val="28"/>
                <w:szCs w:val="28"/>
                <w:lang w:val="mk-MK"/>
              </w:rPr>
            </w:pPr>
            <w:r w:rsidRPr="002765B2">
              <w:rPr>
                <w:sz w:val="28"/>
                <w:szCs w:val="28"/>
                <w:lang w:val="mk-MK"/>
              </w:rPr>
              <w:t>ОЈО ГЕВГЕЛИЈА</w:t>
            </w:r>
          </w:p>
        </w:tc>
        <w:tc>
          <w:tcPr>
            <w:tcW w:w="1505" w:type="dxa"/>
          </w:tcPr>
          <w:p w14:paraId="452FAC72" w14:textId="77777777" w:rsidR="00EA6470" w:rsidRPr="002765B2" w:rsidRDefault="00EA6470" w:rsidP="00F714F2">
            <w:pPr>
              <w:rPr>
                <w:sz w:val="28"/>
                <w:szCs w:val="28"/>
                <w:lang w:val="mk-MK"/>
              </w:rPr>
            </w:pPr>
            <w:r w:rsidRPr="002765B2">
              <w:rPr>
                <w:sz w:val="28"/>
                <w:szCs w:val="28"/>
                <w:lang w:val="mk-MK"/>
              </w:rPr>
              <w:t>1</w:t>
            </w:r>
          </w:p>
        </w:tc>
        <w:tc>
          <w:tcPr>
            <w:tcW w:w="1418" w:type="dxa"/>
          </w:tcPr>
          <w:p w14:paraId="50F76DBA"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3F394A05"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3D9664E"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0E69DE98" w14:textId="77777777" w:rsidTr="00F714F2">
        <w:tc>
          <w:tcPr>
            <w:tcW w:w="506" w:type="dxa"/>
          </w:tcPr>
          <w:p w14:paraId="41D5C8F1" w14:textId="77777777" w:rsidR="00EA6470" w:rsidRPr="002765B2" w:rsidRDefault="00EA6470" w:rsidP="00F714F2">
            <w:pPr>
              <w:rPr>
                <w:sz w:val="28"/>
                <w:szCs w:val="28"/>
                <w:lang w:val="mk-MK"/>
              </w:rPr>
            </w:pPr>
            <w:r w:rsidRPr="002765B2">
              <w:rPr>
                <w:sz w:val="28"/>
                <w:szCs w:val="28"/>
                <w:lang w:val="mk-MK"/>
              </w:rPr>
              <w:t>6.</w:t>
            </w:r>
          </w:p>
        </w:tc>
        <w:tc>
          <w:tcPr>
            <w:tcW w:w="3229" w:type="dxa"/>
          </w:tcPr>
          <w:p w14:paraId="418A9C18" w14:textId="77777777" w:rsidR="00EA6470" w:rsidRPr="002765B2" w:rsidRDefault="00EA6470" w:rsidP="00F714F2">
            <w:pPr>
              <w:rPr>
                <w:color w:val="FF0000"/>
                <w:sz w:val="28"/>
                <w:szCs w:val="28"/>
                <w:lang w:val="mk-MK"/>
              </w:rPr>
            </w:pPr>
            <w:r w:rsidRPr="002765B2">
              <w:rPr>
                <w:sz w:val="28"/>
                <w:szCs w:val="28"/>
                <w:lang w:val="mk-MK"/>
              </w:rPr>
              <w:t>ОЈО КРИВА ПАЛАНКА</w:t>
            </w:r>
          </w:p>
        </w:tc>
        <w:tc>
          <w:tcPr>
            <w:tcW w:w="1505" w:type="dxa"/>
          </w:tcPr>
          <w:p w14:paraId="7D9316B0"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0EDA5334"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8B6AFB4"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437F86F9"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2588DCED" w14:textId="77777777" w:rsidTr="00F714F2">
        <w:tc>
          <w:tcPr>
            <w:tcW w:w="506" w:type="dxa"/>
          </w:tcPr>
          <w:p w14:paraId="0E8D226C" w14:textId="77777777" w:rsidR="00EA6470" w:rsidRPr="002765B2" w:rsidRDefault="00EA6470" w:rsidP="00F714F2">
            <w:pPr>
              <w:rPr>
                <w:sz w:val="28"/>
                <w:szCs w:val="28"/>
                <w:lang w:val="mk-MK"/>
              </w:rPr>
            </w:pPr>
            <w:r w:rsidRPr="002765B2">
              <w:rPr>
                <w:sz w:val="28"/>
                <w:szCs w:val="28"/>
                <w:lang w:val="mk-MK"/>
              </w:rPr>
              <w:t>7.</w:t>
            </w:r>
          </w:p>
        </w:tc>
        <w:tc>
          <w:tcPr>
            <w:tcW w:w="3229" w:type="dxa"/>
          </w:tcPr>
          <w:p w14:paraId="576E3B5C" w14:textId="77777777" w:rsidR="00EA6470" w:rsidRPr="002765B2" w:rsidRDefault="00EA6470" w:rsidP="00F714F2">
            <w:pPr>
              <w:rPr>
                <w:sz w:val="28"/>
                <w:szCs w:val="28"/>
                <w:lang w:val="mk-MK"/>
              </w:rPr>
            </w:pPr>
            <w:r w:rsidRPr="002765B2">
              <w:rPr>
                <w:sz w:val="28"/>
                <w:szCs w:val="28"/>
                <w:lang w:val="mk-MK"/>
              </w:rPr>
              <w:t>ОЈО КУМАНОВО</w:t>
            </w:r>
          </w:p>
        </w:tc>
        <w:tc>
          <w:tcPr>
            <w:tcW w:w="1505" w:type="dxa"/>
          </w:tcPr>
          <w:p w14:paraId="3AE8261E" w14:textId="77777777" w:rsidR="00EA6470" w:rsidRPr="002765B2" w:rsidRDefault="00EA6470" w:rsidP="00F714F2">
            <w:pPr>
              <w:rPr>
                <w:sz w:val="28"/>
                <w:szCs w:val="28"/>
                <w:lang w:val="mk-MK"/>
              </w:rPr>
            </w:pPr>
            <w:r w:rsidRPr="002765B2">
              <w:rPr>
                <w:sz w:val="28"/>
                <w:szCs w:val="28"/>
                <w:lang w:val="mk-MK"/>
              </w:rPr>
              <w:t>1</w:t>
            </w:r>
          </w:p>
        </w:tc>
        <w:tc>
          <w:tcPr>
            <w:tcW w:w="1418" w:type="dxa"/>
          </w:tcPr>
          <w:p w14:paraId="770B23BD"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0166F782"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631F4CA"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014E5BD8" w14:textId="77777777" w:rsidTr="00F714F2">
        <w:tc>
          <w:tcPr>
            <w:tcW w:w="506" w:type="dxa"/>
          </w:tcPr>
          <w:p w14:paraId="0E90327D" w14:textId="77777777" w:rsidR="00EA6470" w:rsidRPr="002765B2" w:rsidRDefault="00EA6470" w:rsidP="00F714F2">
            <w:pPr>
              <w:rPr>
                <w:sz w:val="28"/>
                <w:szCs w:val="28"/>
                <w:lang w:val="mk-MK"/>
              </w:rPr>
            </w:pPr>
            <w:r w:rsidRPr="002765B2">
              <w:rPr>
                <w:sz w:val="28"/>
                <w:szCs w:val="28"/>
                <w:lang w:val="mk-MK"/>
              </w:rPr>
              <w:t>8.</w:t>
            </w:r>
          </w:p>
        </w:tc>
        <w:tc>
          <w:tcPr>
            <w:tcW w:w="3229" w:type="dxa"/>
          </w:tcPr>
          <w:p w14:paraId="4CED9656" w14:textId="77777777" w:rsidR="00EA6470" w:rsidRPr="002765B2" w:rsidRDefault="00EA6470" w:rsidP="00F714F2">
            <w:pPr>
              <w:rPr>
                <w:sz w:val="28"/>
                <w:szCs w:val="28"/>
                <w:lang w:val="mk-MK"/>
              </w:rPr>
            </w:pPr>
            <w:r w:rsidRPr="002765B2">
              <w:rPr>
                <w:sz w:val="28"/>
                <w:szCs w:val="28"/>
                <w:lang w:val="mk-MK"/>
              </w:rPr>
              <w:t>ОЈО ВЕЛЕС</w:t>
            </w:r>
          </w:p>
        </w:tc>
        <w:tc>
          <w:tcPr>
            <w:tcW w:w="1505" w:type="dxa"/>
          </w:tcPr>
          <w:p w14:paraId="51AD5288"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01441DD3"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D38E924"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B54DA79"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4EE03053" w14:textId="77777777" w:rsidTr="00F714F2">
        <w:tc>
          <w:tcPr>
            <w:tcW w:w="506" w:type="dxa"/>
          </w:tcPr>
          <w:p w14:paraId="36261D59" w14:textId="77777777" w:rsidR="00EA6470" w:rsidRPr="002765B2" w:rsidRDefault="00EA6470" w:rsidP="00F714F2">
            <w:pPr>
              <w:rPr>
                <w:sz w:val="28"/>
                <w:szCs w:val="28"/>
                <w:lang w:val="mk-MK"/>
              </w:rPr>
            </w:pPr>
            <w:r w:rsidRPr="002765B2">
              <w:rPr>
                <w:sz w:val="28"/>
                <w:szCs w:val="28"/>
                <w:lang w:val="mk-MK"/>
              </w:rPr>
              <w:t>9.</w:t>
            </w:r>
          </w:p>
        </w:tc>
        <w:tc>
          <w:tcPr>
            <w:tcW w:w="3229" w:type="dxa"/>
          </w:tcPr>
          <w:p w14:paraId="6F40BBCB" w14:textId="77777777" w:rsidR="00EA6470" w:rsidRPr="002765B2" w:rsidRDefault="00EA6470" w:rsidP="00F714F2">
            <w:pPr>
              <w:rPr>
                <w:sz w:val="28"/>
                <w:szCs w:val="28"/>
                <w:lang w:val="mk-MK"/>
              </w:rPr>
            </w:pPr>
            <w:r w:rsidRPr="002765B2">
              <w:rPr>
                <w:sz w:val="28"/>
                <w:szCs w:val="28"/>
                <w:lang w:val="mk-MK"/>
              </w:rPr>
              <w:t>ОЈО ГОКК</w:t>
            </w:r>
          </w:p>
        </w:tc>
        <w:tc>
          <w:tcPr>
            <w:tcW w:w="1505" w:type="dxa"/>
          </w:tcPr>
          <w:p w14:paraId="21714599"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1187B2F6"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DE93992"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7526458"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26EC0C44" w14:textId="77777777" w:rsidTr="00F714F2">
        <w:tc>
          <w:tcPr>
            <w:tcW w:w="506" w:type="dxa"/>
          </w:tcPr>
          <w:p w14:paraId="09AACE60" w14:textId="77777777" w:rsidR="00EA6470" w:rsidRPr="002765B2" w:rsidRDefault="00EA6470" w:rsidP="00F714F2">
            <w:pPr>
              <w:rPr>
                <w:sz w:val="28"/>
                <w:szCs w:val="28"/>
                <w:lang w:val="mk-MK"/>
              </w:rPr>
            </w:pPr>
            <w:r w:rsidRPr="002765B2">
              <w:rPr>
                <w:sz w:val="28"/>
                <w:szCs w:val="28"/>
                <w:lang w:val="mk-MK"/>
              </w:rPr>
              <w:t>10.</w:t>
            </w:r>
          </w:p>
        </w:tc>
        <w:tc>
          <w:tcPr>
            <w:tcW w:w="3229" w:type="dxa"/>
          </w:tcPr>
          <w:p w14:paraId="78BBF3C4" w14:textId="77777777" w:rsidR="00EA6470" w:rsidRPr="002765B2" w:rsidRDefault="00EA6470" w:rsidP="00F714F2">
            <w:pPr>
              <w:rPr>
                <w:sz w:val="28"/>
                <w:szCs w:val="28"/>
                <w:lang w:val="mk-MK"/>
              </w:rPr>
            </w:pPr>
            <w:r w:rsidRPr="002765B2">
              <w:rPr>
                <w:sz w:val="28"/>
                <w:szCs w:val="28"/>
                <w:lang w:val="mk-MK"/>
              </w:rPr>
              <w:t>ВЈО БИТОЛА</w:t>
            </w:r>
          </w:p>
        </w:tc>
        <w:tc>
          <w:tcPr>
            <w:tcW w:w="1505" w:type="dxa"/>
          </w:tcPr>
          <w:p w14:paraId="5D839D90" w14:textId="77777777" w:rsidR="00EA6470" w:rsidRPr="002765B2" w:rsidRDefault="00EA6470" w:rsidP="00F714F2">
            <w:pPr>
              <w:rPr>
                <w:sz w:val="28"/>
                <w:szCs w:val="28"/>
                <w:lang w:val="mk-MK"/>
              </w:rPr>
            </w:pPr>
            <w:r>
              <w:rPr>
                <w:sz w:val="28"/>
                <w:szCs w:val="28"/>
                <w:lang w:val="mk-MK"/>
              </w:rPr>
              <w:t>1</w:t>
            </w:r>
          </w:p>
        </w:tc>
        <w:tc>
          <w:tcPr>
            <w:tcW w:w="1418" w:type="dxa"/>
          </w:tcPr>
          <w:p w14:paraId="1D4084CA"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4F330D4D"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4922D98"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0200F643" w14:textId="77777777" w:rsidTr="00F714F2">
        <w:tc>
          <w:tcPr>
            <w:tcW w:w="506" w:type="dxa"/>
          </w:tcPr>
          <w:p w14:paraId="489F63D8" w14:textId="77777777" w:rsidR="00EA6470" w:rsidRPr="002765B2" w:rsidRDefault="00EA6470" w:rsidP="00F714F2">
            <w:pPr>
              <w:rPr>
                <w:sz w:val="28"/>
                <w:szCs w:val="28"/>
                <w:lang w:val="mk-MK"/>
              </w:rPr>
            </w:pPr>
            <w:r w:rsidRPr="002765B2">
              <w:rPr>
                <w:sz w:val="28"/>
                <w:szCs w:val="28"/>
                <w:lang w:val="mk-MK"/>
              </w:rPr>
              <w:t>11.</w:t>
            </w:r>
          </w:p>
        </w:tc>
        <w:tc>
          <w:tcPr>
            <w:tcW w:w="3229" w:type="dxa"/>
          </w:tcPr>
          <w:p w14:paraId="25C638D3" w14:textId="77777777" w:rsidR="00EA6470" w:rsidRPr="002765B2" w:rsidRDefault="00EA6470" w:rsidP="00F714F2">
            <w:pPr>
              <w:rPr>
                <w:sz w:val="28"/>
                <w:szCs w:val="28"/>
                <w:lang w:val="mk-MK"/>
              </w:rPr>
            </w:pPr>
            <w:r w:rsidRPr="002765B2">
              <w:rPr>
                <w:sz w:val="28"/>
                <w:szCs w:val="28"/>
                <w:lang w:val="mk-MK"/>
              </w:rPr>
              <w:t>ОЈО БИТОЛА</w:t>
            </w:r>
          </w:p>
        </w:tc>
        <w:tc>
          <w:tcPr>
            <w:tcW w:w="1505" w:type="dxa"/>
          </w:tcPr>
          <w:p w14:paraId="407ECAF2" w14:textId="77777777" w:rsidR="00EA6470" w:rsidRPr="002765B2" w:rsidRDefault="00EA6470" w:rsidP="00F714F2">
            <w:pPr>
              <w:rPr>
                <w:sz w:val="28"/>
                <w:szCs w:val="28"/>
                <w:lang w:val="mk-MK"/>
              </w:rPr>
            </w:pPr>
            <w:r w:rsidRPr="002765B2">
              <w:rPr>
                <w:sz w:val="28"/>
                <w:szCs w:val="28"/>
                <w:lang w:val="mk-MK"/>
              </w:rPr>
              <w:t>1</w:t>
            </w:r>
          </w:p>
        </w:tc>
        <w:tc>
          <w:tcPr>
            <w:tcW w:w="1418" w:type="dxa"/>
          </w:tcPr>
          <w:p w14:paraId="5B3C8D04" w14:textId="77777777" w:rsidR="00EA6470" w:rsidRPr="002765B2" w:rsidRDefault="00EA6470" w:rsidP="00F714F2">
            <w:pPr>
              <w:rPr>
                <w:sz w:val="28"/>
                <w:szCs w:val="28"/>
                <w:lang w:val="mk-MK"/>
              </w:rPr>
            </w:pPr>
            <w:r>
              <w:rPr>
                <w:sz w:val="28"/>
                <w:szCs w:val="28"/>
                <w:lang w:val="mk-MK"/>
              </w:rPr>
              <w:t>3</w:t>
            </w:r>
          </w:p>
        </w:tc>
        <w:tc>
          <w:tcPr>
            <w:tcW w:w="1220" w:type="dxa"/>
          </w:tcPr>
          <w:p w14:paraId="3CFAA9E5"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7548F0E"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72F51FAB" w14:textId="77777777" w:rsidTr="00F714F2">
        <w:tc>
          <w:tcPr>
            <w:tcW w:w="506" w:type="dxa"/>
          </w:tcPr>
          <w:p w14:paraId="79F42AA6" w14:textId="77777777" w:rsidR="00EA6470" w:rsidRPr="002765B2" w:rsidRDefault="00EA6470" w:rsidP="00F714F2">
            <w:pPr>
              <w:rPr>
                <w:sz w:val="28"/>
                <w:szCs w:val="28"/>
                <w:lang w:val="mk-MK"/>
              </w:rPr>
            </w:pPr>
            <w:r w:rsidRPr="002765B2">
              <w:rPr>
                <w:sz w:val="28"/>
                <w:szCs w:val="28"/>
                <w:lang w:val="mk-MK"/>
              </w:rPr>
              <w:t>12.</w:t>
            </w:r>
          </w:p>
        </w:tc>
        <w:tc>
          <w:tcPr>
            <w:tcW w:w="3229" w:type="dxa"/>
          </w:tcPr>
          <w:p w14:paraId="271518FF" w14:textId="77777777" w:rsidR="00EA6470" w:rsidRPr="002765B2" w:rsidRDefault="00EA6470" w:rsidP="00F714F2">
            <w:pPr>
              <w:rPr>
                <w:sz w:val="28"/>
                <w:szCs w:val="28"/>
                <w:lang w:val="mk-MK"/>
              </w:rPr>
            </w:pPr>
            <w:r w:rsidRPr="002765B2">
              <w:rPr>
                <w:sz w:val="28"/>
                <w:szCs w:val="28"/>
                <w:lang w:val="mk-MK"/>
              </w:rPr>
              <w:t>ОЈО ОХРИД</w:t>
            </w:r>
          </w:p>
        </w:tc>
        <w:tc>
          <w:tcPr>
            <w:tcW w:w="1505" w:type="dxa"/>
          </w:tcPr>
          <w:p w14:paraId="6F6CAE66"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376B6F00"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F8E14DD" w14:textId="77777777" w:rsidR="00EA6470" w:rsidRPr="002765B2" w:rsidRDefault="00EA6470" w:rsidP="00F714F2">
            <w:pPr>
              <w:rPr>
                <w:color w:val="0070C0"/>
                <w:sz w:val="28"/>
                <w:szCs w:val="28"/>
                <w:lang w:val="mk-MK"/>
              </w:rPr>
            </w:pPr>
            <w:r w:rsidRPr="002765B2">
              <w:rPr>
                <w:color w:val="0070C0"/>
                <w:sz w:val="28"/>
                <w:szCs w:val="28"/>
                <w:lang w:val="mk-MK"/>
              </w:rPr>
              <w:t>/</w:t>
            </w:r>
          </w:p>
        </w:tc>
        <w:tc>
          <w:tcPr>
            <w:tcW w:w="1220" w:type="dxa"/>
          </w:tcPr>
          <w:p w14:paraId="78C32F29" w14:textId="77777777" w:rsidR="00EA6470" w:rsidRPr="002765B2" w:rsidRDefault="00EA6470" w:rsidP="00F714F2">
            <w:pPr>
              <w:rPr>
                <w:color w:val="0070C0"/>
                <w:sz w:val="28"/>
                <w:szCs w:val="28"/>
                <w:lang w:val="mk-MK"/>
              </w:rPr>
            </w:pPr>
            <w:r w:rsidRPr="002765B2">
              <w:rPr>
                <w:color w:val="0070C0"/>
                <w:sz w:val="28"/>
                <w:szCs w:val="28"/>
                <w:lang w:val="mk-MK"/>
              </w:rPr>
              <w:t>/</w:t>
            </w:r>
          </w:p>
        </w:tc>
      </w:tr>
      <w:tr w:rsidR="00EA6470" w:rsidRPr="002765B2" w14:paraId="2F624C96" w14:textId="77777777" w:rsidTr="00F714F2">
        <w:tc>
          <w:tcPr>
            <w:tcW w:w="506" w:type="dxa"/>
          </w:tcPr>
          <w:p w14:paraId="40CCD2FD" w14:textId="77777777" w:rsidR="00EA6470" w:rsidRPr="002765B2" w:rsidRDefault="00EA6470" w:rsidP="00F714F2">
            <w:pPr>
              <w:rPr>
                <w:sz w:val="28"/>
                <w:szCs w:val="28"/>
                <w:lang w:val="mk-MK"/>
              </w:rPr>
            </w:pPr>
            <w:r w:rsidRPr="002765B2">
              <w:rPr>
                <w:sz w:val="28"/>
                <w:szCs w:val="28"/>
                <w:lang w:val="mk-MK"/>
              </w:rPr>
              <w:t>13.</w:t>
            </w:r>
          </w:p>
        </w:tc>
        <w:tc>
          <w:tcPr>
            <w:tcW w:w="3229" w:type="dxa"/>
          </w:tcPr>
          <w:p w14:paraId="0CC71518" w14:textId="77777777" w:rsidR="00EA6470" w:rsidRPr="002765B2" w:rsidRDefault="00EA6470" w:rsidP="00F714F2">
            <w:pPr>
              <w:rPr>
                <w:color w:val="FF0000"/>
                <w:sz w:val="28"/>
                <w:szCs w:val="28"/>
                <w:lang w:val="mk-MK"/>
              </w:rPr>
            </w:pPr>
            <w:r w:rsidRPr="002765B2">
              <w:rPr>
                <w:sz w:val="28"/>
                <w:szCs w:val="28"/>
                <w:lang w:val="mk-MK"/>
              </w:rPr>
              <w:t>ОЈО ПРИЛЕП</w:t>
            </w:r>
          </w:p>
        </w:tc>
        <w:tc>
          <w:tcPr>
            <w:tcW w:w="1505" w:type="dxa"/>
          </w:tcPr>
          <w:p w14:paraId="4C8103BF" w14:textId="77777777" w:rsidR="00EA6470" w:rsidRPr="002765B2" w:rsidRDefault="00EA6470" w:rsidP="00F714F2">
            <w:pPr>
              <w:rPr>
                <w:sz w:val="28"/>
                <w:szCs w:val="28"/>
                <w:lang w:val="mk-MK"/>
              </w:rPr>
            </w:pPr>
            <w:r w:rsidRPr="002765B2">
              <w:rPr>
                <w:sz w:val="28"/>
                <w:szCs w:val="28"/>
                <w:lang w:val="mk-MK"/>
              </w:rPr>
              <w:t>1</w:t>
            </w:r>
          </w:p>
        </w:tc>
        <w:tc>
          <w:tcPr>
            <w:tcW w:w="1418" w:type="dxa"/>
          </w:tcPr>
          <w:p w14:paraId="0C79A1EA" w14:textId="77777777" w:rsidR="00EA6470" w:rsidRPr="002765B2" w:rsidRDefault="00EA6470" w:rsidP="00F714F2">
            <w:pPr>
              <w:rPr>
                <w:sz w:val="28"/>
                <w:szCs w:val="28"/>
                <w:lang w:val="mk-MK"/>
              </w:rPr>
            </w:pPr>
            <w:r w:rsidRPr="002765B2">
              <w:rPr>
                <w:sz w:val="28"/>
                <w:szCs w:val="28"/>
                <w:lang w:val="mk-MK"/>
              </w:rPr>
              <w:t>2</w:t>
            </w:r>
          </w:p>
        </w:tc>
        <w:tc>
          <w:tcPr>
            <w:tcW w:w="1220" w:type="dxa"/>
          </w:tcPr>
          <w:p w14:paraId="31453439"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46F13A9C"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A2F6E06" w14:textId="77777777" w:rsidTr="00F714F2">
        <w:tc>
          <w:tcPr>
            <w:tcW w:w="506" w:type="dxa"/>
          </w:tcPr>
          <w:p w14:paraId="6920EF21" w14:textId="77777777" w:rsidR="00EA6470" w:rsidRPr="002765B2" w:rsidRDefault="00EA6470" w:rsidP="00F714F2">
            <w:pPr>
              <w:rPr>
                <w:sz w:val="28"/>
                <w:szCs w:val="28"/>
                <w:lang w:val="mk-MK"/>
              </w:rPr>
            </w:pPr>
            <w:r w:rsidRPr="002765B2">
              <w:rPr>
                <w:sz w:val="28"/>
                <w:szCs w:val="28"/>
                <w:lang w:val="mk-MK"/>
              </w:rPr>
              <w:t>14.</w:t>
            </w:r>
          </w:p>
        </w:tc>
        <w:tc>
          <w:tcPr>
            <w:tcW w:w="3229" w:type="dxa"/>
          </w:tcPr>
          <w:p w14:paraId="2F82C09F" w14:textId="77777777" w:rsidR="00EA6470" w:rsidRPr="002765B2" w:rsidRDefault="00EA6470" w:rsidP="00F714F2">
            <w:pPr>
              <w:rPr>
                <w:sz w:val="28"/>
                <w:szCs w:val="28"/>
                <w:lang w:val="mk-MK"/>
              </w:rPr>
            </w:pPr>
            <w:r w:rsidRPr="002765B2">
              <w:rPr>
                <w:sz w:val="28"/>
                <w:szCs w:val="28"/>
                <w:lang w:val="mk-MK"/>
              </w:rPr>
              <w:t>ОЈО РЕСЕН</w:t>
            </w:r>
          </w:p>
        </w:tc>
        <w:tc>
          <w:tcPr>
            <w:tcW w:w="1505" w:type="dxa"/>
          </w:tcPr>
          <w:p w14:paraId="4624625D"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7CDE5203"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7FD412F"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49BAB145"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AB4E5BE" w14:textId="77777777" w:rsidTr="00F714F2">
        <w:tc>
          <w:tcPr>
            <w:tcW w:w="506" w:type="dxa"/>
          </w:tcPr>
          <w:p w14:paraId="289C9A5F" w14:textId="77777777" w:rsidR="00EA6470" w:rsidRPr="002765B2" w:rsidRDefault="00EA6470" w:rsidP="00F714F2">
            <w:pPr>
              <w:rPr>
                <w:sz w:val="28"/>
                <w:szCs w:val="28"/>
                <w:lang w:val="mk-MK"/>
              </w:rPr>
            </w:pPr>
            <w:r w:rsidRPr="002765B2">
              <w:rPr>
                <w:sz w:val="28"/>
                <w:szCs w:val="28"/>
                <w:lang w:val="mk-MK"/>
              </w:rPr>
              <w:t>15.</w:t>
            </w:r>
          </w:p>
        </w:tc>
        <w:tc>
          <w:tcPr>
            <w:tcW w:w="3229" w:type="dxa"/>
          </w:tcPr>
          <w:p w14:paraId="1ADAFF36" w14:textId="77777777" w:rsidR="00EA6470" w:rsidRPr="002765B2" w:rsidRDefault="00EA6470" w:rsidP="00F714F2">
            <w:pPr>
              <w:rPr>
                <w:color w:val="FF0000"/>
                <w:sz w:val="28"/>
                <w:szCs w:val="28"/>
                <w:lang w:val="mk-MK"/>
              </w:rPr>
            </w:pPr>
            <w:r w:rsidRPr="002765B2">
              <w:rPr>
                <w:sz w:val="28"/>
                <w:szCs w:val="28"/>
                <w:lang w:val="mk-MK"/>
              </w:rPr>
              <w:t>ОЈО СТРУГА</w:t>
            </w:r>
          </w:p>
        </w:tc>
        <w:tc>
          <w:tcPr>
            <w:tcW w:w="1505" w:type="dxa"/>
          </w:tcPr>
          <w:p w14:paraId="5E7D8625" w14:textId="77777777" w:rsidR="00EA6470" w:rsidRPr="002765B2" w:rsidRDefault="00EA6470" w:rsidP="00F714F2">
            <w:pPr>
              <w:rPr>
                <w:sz w:val="28"/>
                <w:szCs w:val="28"/>
                <w:lang w:val="mk-MK"/>
              </w:rPr>
            </w:pPr>
            <w:r>
              <w:rPr>
                <w:sz w:val="28"/>
                <w:szCs w:val="28"/>
                <w:lang w:val="mk-MK"/>
              </w:rPr>
              <w:t>1</w:t>
            </w:r>
          </w:p>
        </w:tc>
        <w:tc>
          <w:tcPr>
            <w:tcW w:w="1418" w:type="dxa"/>
          </w:tcPr>
          <w:p w14:paraId="109016E1"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02CA7CA0"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D1BB329"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484BAB15" w14:textId="77777777" w:rsidTr="00F714F2">
        <w:tc>
          <w:tcPr>
            <w:tcW w:w="506" w:type="dxa"/>
          </w:tcPr>
          <w:p w14:paraId="28DE7D32" w14:textId="77777777" w:rsidR="00EA6470" w:rsidRPr="002765B2" w:rsidRDefault="00EA6470" w:rsidP="00F714F2">
            <w:pPr>
              <w:rPr>
                <w:sz w:val="28"/>
                <w:szCs w:val="28"/>
                <w:lang w:val="mk-MK"/>
              </w:rPr>
            </w:pPr>
            <w:r w:rsidRPr="002765B2">
              <w:rPr>
                <w:sz w:val="28"/>
                <w:szCs w:val="28"/>
                <w:lang w:val="mk-MK"/>
              </w:rPr>
              <w:t>16.</w:t>
            </w:r>
          </w:p>
        </w:tc>
        <w:tc>
          <w:tcPr>
            <w:tcW w:w="3229" w:type="dxa"/>
          </w:tcPr>
          <w:p w14:paraId="7A75B277" w14:textId="77777777" w:rsidR="00EA6470" w:rsidRPr="002765B2" w:rsidRDefault="00EA6470" w:rsidP="00F714F2">
            <w:pPr>
              <w:rPr>
                <w:sz w:val="28"/>
                <w:szCs w:val="28"/>
                <w:lang w:val="mk-MK"/>
              </w:rPr>
            </w:pPr>
            <w:r w:rsidRPr="002765B2">
              <w:rPr>
                <w:sz w:val="28"/>
                <w:szCs w:val="28"/>
                <w:lang w:val="mk-MK"/>
              </w:rPr>
              <w:t>ВЈО ГОСТИВАР</w:t>
            </w:r>
          </w:p>
        </w:tc>
        <w:tc>
          <w:tcPr>
            <w:tcW w:w="1505" w:type="dxa"/>
          </w:tcPr>
          <w:p w14:paraId="104C6E21"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5F2994DE"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59410148"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DDB11EE"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494A4B0D" w14:textId="77777777" w:rsidTr="00F714F2">
        <w:tc>
          <w:tcPr>
            <w:tcW w:w="506" w:type="dxa"/>
          </w:tcPr>
          <w:p w14:paraId="19EF1362" w14:textId="77777777" w:rsidR="00EA6470" w:rsidRPr="002765B2" w:rsidRDefault="00EA6470" w:rsidP="00F714F2">
            <w:pPr>
              <w:rPr>
                <w:sz w:val="28"/>
                <w:szCs w:val="28"/>
                <w:lang w:val="mk-MK"/>
              </w:rPr>
            </w:pPr>
            <w:r w:rsidRPr="002765B2">
              <w:rPr>
                <w:sz w:val="28"/>
                <w:szCs w:val="28"/>
                <w:lang w:val="mk-MK"/>
              </w:rPr>
              <w:t>17.</w:t>
            </w:r>
          </w:p>
        </w:tc>
        <w:tc>
          <w:tcPr>
            <w:tcW w:w="3229" w:type="dxa"/>
          </w:tcPr>
          <w:p w14:paraId="03C74669" w14:textId="77777777" w:rsidR="00EA6470" w:rsidRPr="002765B2" w:rsidRDefault="00EA6470" w:rsidP="00F714F2">
            <w:pPr>
              <w:rPr>
                <w:color w:val="000000" w:themeColor="text1"/>
                <w:sz w:val="28"/>
                <w:szCs w:val="28"/>
                <w:lang w:val="mk-MK"/>
              </w:rPr>
            </w:pPr>
            <w:r w:rsidRPr="002765B2">
              <w:rPr>
                <w:color w:val="000000" w:themeColor="text1"/>
                <w:sz w:val="28"/>
                <w:szCs w:val="28"/>
                <w:lang w:val="mk-MK"/>
              </w:rPr>
              <w:t>ОЈО ГОСТИВАР</w:t>
            </w:r>
          </w:p>
        </w:tc>
        <w:tc>
          <w:tcPr>
            <w:tcW w:w="1505" w:type="dxa"/>
          </w:tcPr>
          <w:p w14:paraId="0EE4D947"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7C7035EE"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7D1F40D"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4C8C9C05"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2464B6D2" w14:textId="77777777" w:rsidTr="00F714F2">
        <w:tc>
          <w:tcPr>
            <w:tcW w:w="506" w:type="dxa"/>
          </w:tcPr>
          <w:p w14:paraId="422E0664" w14:textId="77777777" w:rsidR="00EA6470" w:rsidRPr="002765B2" w:rsidRDefault="00EA6470" w:rsidP="00F714F2">
            <w:pPr>
              <w:rPr>
                <w:sz w:val="28"/>
                <w:szCs w:val="28"/>
                <w:lang w:val="mk-MK"/>
              </w:rPr>
            </w:pPr>
            <w:r w:rsidRPr="002765B2">
              <w:rPr>
                <w:sz w:val="28"/>
                <w:szCs w:val="28"/>
                <w:lang w:val="mk-MK"/>
              </w:rPr>
              <w:t>18.</w:t>
            </w:r>
          </w:p>
        </w:tc>
        <w:tc>
          <w:tcPr>
            <w:tcW w:w="3229" w:type="dxa"/>
          </w:tcPr>
          <w:p w14:paraId="7AB80DE8" w14:textId="77777777" w:rsidR="00EA6470" w:rsidRPr="002765B2" w:rsidRDefault="00EA6470" w:rsidP="00F714F2">
            <w:pPr>
              <w:rPr>
                <w:sz w:val="28"/>
                <w:szCs w:val="28"/>
                <w:lang w:val="mk-MK"/>
              </w:rPr>
            </w:pPr>
            <w:r w:rsidRPr="002765B2">
              <w:rPr>
                <w:sz w:val="28"/>
                <w:szCs w:val="28"/>
                <w:lang w:val="mk-MK"/>
              </w:rPr>
              <w:t>ОЈО ДЕБАР</w:t>
            </w:r>
          </w:p>
        </w:tc>
        <w:tc>
          <w:tcPr>
            <w:tcW w:w="1505" w:type="dxa"/>
          </w:tcPr>
          <w:p w14:paraId="01FA667C"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7E3A576B"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F38A2CE"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5ACA77D9" w14:textId="77777777" w:rsidR="00EA6470" w:rsidRPr="002765B2" w:rsidRDefault="00EA6470" w:rsidP="00F714F2">
            <w:pPr>
              <w:rPr>
                <w:sz w:val="28"/>
                <w:szCs w:val="28"/>
                <w:lang w:val="mk-MK"/>
              </w:rPr>
            </w:pPr>
            <w:r w:rsidRPr="002765B2">
              <w:rPr>
                <w:sz w:val="28"/>
                <w:szCs w:val="28"/>
                <w:lang w:val="mk-MK"/>
              </w:rPr>
              <w:t>1</w:t>
            </w:r>
          </w:p>
        </w:tc>
      </w:tr>
      <w:tr w:rsidR="00EA6470" w:rsidRPr="002765B2" w14:paraId="526E9F9A" w14:textId="77777777" w:rsidTr="00F714F2">
        <w:tc>
          <w:tcPr>
            <w:tcW w:w="506" w:type="dxa"/>
          </w:tcPr>
          <w:p w14:paraId="46C65AD9" w14:textId="77777777" w:rsidR="00EA6470" w:rsidRPr="002765B2" w:rsidRDefault="00EA6470" w:rsidP="00F714F2">
            <w:pPr>
              <w:rPr>
                <w:sz w:val="28"/>
                <w:szCs w:val="28"/>
                <w:lang w:val="mk-MK"/>
              </w:rPr>
            </w:pPr>
            <w:r w:rsidRPr="002765B2">
              <w:rPr>
                <w:sz w:val="28"/>
                <w:szCs w:val="28"/>
                <w:lang w:val="mk-MK"/>
              </w:rPr>
              <w:t>19.</w:t>
            </w:r>
          </w:p>
        </w:tc>
        <w:tc>
          <w:tcPr>
            <w:tcW w:w="3229" w:type="dxa"/>
          </w:tcPr>
          <w:p w14:paraId="42981864" w14:textId="77777777" w:rsidR="00EA6470" w:rsidRPr="002765B2" w:rsidRDefault="00EA6470" w:rsidP="00F714F2">
            <w:pPr>
              <w:rPr>
                <w:sz w:val="28"/>
                <w:szCs w:val="28"/>
                <w:lang w:val="mk-MK"/>
              </w:rPr>
            </w:pPr>
            <w:r w:rsidRPr="002765B2">
              <w:rPr>
                <w:sz w:val="28"/>
                <w:szCs w:val="28"/>
                <w:lang w:val="mk-MK"/>
              </w:rPr>
              <w:t>ОЈО КИЧЕВО</w:t>
            </w:r>
          </w:p>
        </w:tc>
        <w:tc>
          <w:tcPr>
            <w:tcW w:w="1505" w:type="dxa"/>
          </w:tcPr>
          <w:p w14:paraId="5FEC7AD6"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0E313AAA"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1A433D9"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365C620"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0D9323F4" w14:textId="77777777" w:rsidTr="00F714F2">
        <w:tc>
          <w:tcPr>
            <w:tcW w:w="506" w:type="dxa"/>
          </w:tcPr>
          <w:p w14:paraId="78EDB8F3" w14:textId="77777777" w:rsidR="00EA6470" w:rsidRPr="002765B2" w:rsidRDefault="00EA6470" w:rsidP="00F714F2">
            <w:pPr>
              <w:rPr>
                <w:sz w:val="28"/>
                <w:szCs w:val="28"/>
                <w:lang w:val="mk-MK"/>
              </w:rPr>
            </w:pPr>
            <w:r w:rsidRPr="002765B2">
              <w:rPr>
                <w:sz w:val="28"/>
                <w:szCs w:val="28"/>
                <w:lang w:val="mk-MK"/>
              </w:rPr>
              <w:t>20.</w:t>
            </w:r>
          </w:p>
        </w:tc>
        <w:tc>
          <w:tcPr>
            <w:tcW w:w="3229" w:type="dxa"/>
          </w:tcPr>
          <w:p w14:paraId="52DD3298" w14:textId="77777777" w:rsidR="00EA6470" w:rsidRPr="002765B2" w:rsidRDefault="00EA6470" w:rsidP="00F714F2">
            <w:pPr>
              <w:rPr>
                <w:sz w:val="28"/>
                <w:szCs w:val="28"/>
                <w:highlight w:val="yellow"/>
                <w:lang w:val="mk-MK"/>
              </w:rPr>
            </w:pPr>
            <w:r w:rsidRPr="002765B2">
              <w:rPr>
                <w:sz w:val="28"/>
                <w:szCs w:val="28"/>
                <w:lang w:val="mk-MK"/>
              </w:rPr>
              <w:t>ОЈО ТЕТОВО</w:t>
            </w:r>
          </w:p>
        </w:tc>
        <w:tc>
          <w:tcPr>
            <w:tcW w:w="1505" w:type="dxa"/>
          </w:tcPr>
          <w:p w14:paraId="0AEAD5DA" w14:textId="77777777" w:rsidR="00EA6470" w:rsidRPr="002765B2" w:rsidRDefault="00EA6470" w:rsidP="00F714F2">
            <w:pPr>
              <w:rPr>
                <w:sz w:val="28"/>
                <w:szCs w:val="28"/>
                <w:lang w:val="mk-MK"/>
              </w:rPr>
            </w:pPr>
            <w:r>
              <w:rPr>
                <w:sz w:val="28"/>
                <w:szCs w:val="28"/>
                <w:lang w:val="mk-MK"/>
              </w:rPr>
              <w:t>1</w:t>
            </w:r>
          </w:p>
        </w:tc>
        <w:tc>
          <w:tcPr>
            <w:tcW w:w="1418" w:type="dxa"/>
          </w:tcPr>
          <w:p w14:paraId="6E1ABD7F" w14:textId="77777777" w:rsidR="00EA6470" w:rsidRPr="002765B2" w:rsidRDefault="00EA6470" w:rsidP="00F714F2">
            <w:pPr>
              <w:rPr>
                <w:sz w:val="28"/>
                <w:szCs w:val="28"/>
                <w:lang w:val="mk-MK"/>
              </w:rPr>
            </w:pPr>
            <w:r>
              <w:rPr>
                <w:sz w:val="28"/>
                <w:szCs w:val="28"/>
                <w:lang w:val="mk-MK"/>
              </w:rPr>
              <w:t>1</w:t>
            </w:r>
          </w:p>
        </w:tc>
        <w:tc>
          <w:tcPr>
            <w:tcW w:w="1220" w:type="dxa"/>
          </w:tcPr>
          <w:p w14:paraId="12E49EE9"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7B1082A"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5337FD27" w14:textId="77777777" w:rsidTr="00F714F2">
        <w:tc>
          <w:tcPr>
            <w:tcW w:w="506" w:type="dxa"/>
          </w:tcPr>
          <w:p w14:paraId="60D7024F" w14:textId="77777777" w:rsidR="00EA6470" w:rsidRPr="002765B2" w:rsidRDefault="00EA6470" w:rsidP="00F714F2">
            <w:pPr>
              <w:rPr>
                <w:sz w:val="28"/>
                <w:szCs w:val="28"/>
                <w:lang w:val="mk-MK"/>
              </w:rPr>
            </w:pPr>
            <w:r w:rsidRPr="002765B2">
              <w:rPr>
                <w:sz w:val="28"/>
                <w:szCs w:val="28"/>
                <w:lang w:val="mk-MK"/>
              </w:rPr>
              <w:t>21.</w:t>
            </w:r>
          </w:p>
        </w:tc>
        <w:tc>
          <w:tcPr>
            <w:tcW w:w="3229" w:type="dxa"/>
          </w:tcPr>
          <w:p w14:paraId="33807328" w14:textId="77777777" w:rsidR="00EA6470" w:rsidRPr="002765B2" w:rsidRDefault="00EA6470" w:rsidP="00F714F2">
            <w:pPr>
              <w:rPr>
                <w:sz w:val="28"/>
                <w:szCs w:val="28"/>
                <w:lang w:val="mk-MK"/>
              </w:rPr>
            </w:pPr>
            <w:r w:rsidRPr="002765B2">
              <w:rPr>
                <w:sz w:val="28"/>
                <w:szCs w:val="28"/>
                <w:lang w:val="mk-MK"/>
              </w:rPr>
              <w:t>ВЈО ШТИП</w:t>
            </w:r>
          </w:p>
        </w:tc>
        <w:tc>
          <w:tcPr>
            <w:tcW w:w="1505" w:type="dxa"/>
          </w:tcPr>
          <w:p w14:paraId="61CE92EE"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4CE7A6A7"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6DF1279C"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57898ECC"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6BCD814" w14:textId="77777777" w:rsidTr="00F714F2">
        <w:tc>
          <w:tcPr>
            <w:tcW w:w="506" w:type="dxa"/>
          </w:tcPr>
          <w:p w14:paraId="25F7A13A" w14:textId="77777777" w:rsidR="00EA6470" w:rsidRPr="002765B2" w:rsidRDefault="00EA6470" w:rsidP="00F714F2">
            <w:pPr>
              <w:rPr>
                <w:sz w:val="28"/>
                <w:szCs w:val="28"/>
                <w:lang w:val="mk-MK"/>
              </w:rPr>
            </w:pPr>
            <w:r w:rsidRPr="002765B2">
              <w:rPr>
                <w:sz w:val="28"/>
                <w:szCs w:val="28"/>
                <w:lang w:val="mk-MK"/>
              </w:rPr>
              <w:t>22.</w:t>
            </w:r>
          </w:p>
        </w:tc>
        <w:tc>
          <w:tcPr>
            <w:tcW w:w="3229" w:type="dxa"/>
          </w:tcPr>
          <w:p w14:paraId="27F102AB" w14:textId="77777777" w:rsidR="00EA6470" w:rsidRPr="002765B2" w:rsidRDefault="00EA6470" w:rsidP="00F714F2">
            <w:pPr>
              <w:rPr>
                <w:sz w:val="28"/>
                <w:szCs w:val="28"/>
                <w:lang w:val="mk-MK"/>
              </w:rPr>
            </w:pPr>
            <w:r w:rsidRPr="002765B2">
              <w:rPr>
                <w:sz w:val="28"/>
                <w:szCs w:val="28"/>
                <w:lang w:val="mk-MK"/>
              </w:rPr>
              <w:t>ОЈО ШТИП</w:t>
            </w:r>
          </w:p>
        </w:tc>
        <w:tc>
          <w:tcPr>
            <w:tcW w:w="1505" w:type="dxa"/>
          </w:tcPr>
          <w:p w14:paraId="6400105E"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7180D377"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63D7CF4"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FEF9F3E"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45D70EB9" w14:textId="77777777" w:rsidTr="00F714F2">
        <w:tc>
          <w:tcPr>
            <w:tcW w:w="506" w:type="dxa"/>
          </w:tcPr>
          <w:p w14:paraId="65BA46D6" w14:textId="77777777" w:rsidR="00EA6470" w:rsidRPr="002765B2" w:rsidRDefault="00EA6470" w:rsidP="00F714F2">
            <w:pPr>
              <w:rPr>
                <w:sz w:val="28"/>
                <w:szCs w:val="28"/>
                <w:lang w:val="mk-MK"/>
              </w:rPr>
            </w:pPr>
            <w:r w:rsidRPr="002765B2">
              <w:rPr>
                <w:sz w:val="28"/>
                <w:szCs w:val="28"/>
                <w:lang w:val="mk-MK"/>
              </w:rPr>
              <w:t>23.</w:t>
            </w:r>
          </w:p>
        </w:tc>
        <w:tc>
          <w:tcPr>
            <w:tcW w:w="3229" w:type="dxa"/>
          </w:tcPr>
          <w:p w14:paraId="363C7C33" w14:textId="77777777" w:rsidR="00EA6470" w:rsidRPr="002765B2" w:rsidRDefault="00EA6470" w:rsidP="00F714F2">
            <w:pPr>
              <w:rPr>
                <w:sz w:val="28"/>
                <w:szCs w:val="28"/>
                <w:lang w:val="mk-MK"/>
              </w:rPr>
            </w:pPr>
            <w:r w:rsidRPr="002765B2">
              <w:rPr>
                <w:sz w:val="28"/>
                <w:szCs w:val="28"/>
                <w:lang w:val="mk-MK"/>
              </w:rPr>
              <w:t>ОЈО РАДОВИШ</w:t>
            </w:r>
          </w:p>
        </w:tc>
        <w:tc>
          <w:tcPr>
            <w:tcW w:w="1505" w:type="dxa"/>
          </w:tcPr>
          <w:p w14:paraId="49757F0D"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3B97FD59"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50DF2130"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1B0910D2"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60C515E6" w14:textId="77777777" w:rsidTr="00F714F2">
        <w:tc>
          <w:tcPr>
            <w:tcW w:w="506" w:type="dxa"/>
          </w:tcPr>
          <w:p w14:paraId="665C9F27" w14:textId="77777777" w:rsidR="00EA6470" w:rsidRPr="002765B2" w:rsidRDefault="00EA6470" w:rsidP="00F714F2">
            <w:pPr>
              <w:rPr>
                <w:sz w:val="28"/>
                <w:szCs w:val="28"/>
                <w:lang w:val="mk-MK"/>
              </w:rPr>
            </w:pPr>
            <w:r w:rsidRPr="002765B2">
              <w:rPr>
                <w:sz w:val="28"/>
                <w:szCs w:val="28"/>
                <w:lang w:val="mk-MK"/>
              </w:rPr>
              <w:t>24.</w:t>
            </w:r>
          </w:p>
        </w:tc>
        <w:tc>
          <w:tcPr>
            <w:tcW w:w="3229" w:type="dxa"/>
          </w:tcPr>
          <w:p w14:paraId="0A52941B" w14:textId="77777777" w:rsidR="00EA6470" w:rsidRPr="002765B2" w:rsidRDefault="00EA6470" w:rsidP="00F714F2">
            <w:pPr>
              <w:rPr>
                <w:sz w:val="28"/>
                <w:szCs w:val="28"/>
                <w:lang w:val="mk-MK"/>
              </w:rPr>
            </w:pPr>
            <w:r w:rsidRPr="002765B2">
              <w:rPr>
                <w:sz w:val="28"/>
                <w:szCs w:val="28"/>
                <w:lang w:val="mk-MK"/>
              </w:rPr>
              <w:t>ОЈО БЕРОВО</w:t>
            </w:r>
          </w:p>
        </w:tc>
        <w:tc>
          <w:tcPr>
            <w:tcW w:w="1505" w:type="dxa"/>
          </w:tcPr>
          <w:p w14:paraId="1D0889BB"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6B988E11"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568F18C9"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4AB6C58A"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515A32C4" w14:textId="77777777" w:rsidTr="00F714F2">
        <w:tc>
          <w:tcPr>
            <w:tcW w:w="506" w:type="dxa"/>
          </w:tcPr>
          <w:p w14:paraId="03E5FF6F" w14:textId="77777777" w:rsidR="00EA6470" w:rsidRPr="002765B2" w:rsidRDefault="00EA6470" w:rsidP="00F714F2">
            <w:pPr>
              <w:rPr>
                <w:sz w:val="28"/>
                <w:szCs w:val="28"/>
                <w:lang w:val="mk-MK"/>
              </w:rPr>
            </w:pPr>
            <w:r w:rsidRPr="002765B2">
              <w:rPr>
                <w:sz w:val="28"/>
                <w:szCs w:val="28"/>
                <w:lang w:val="mk-MK"/>
              </w:rPr>
              <w:t>25.</w:t>
            </w:r>
          </w:p>
        </w:tc>
        <w:tc>
          <w:tcPr>
            <w:tcW w:w="3229" w:type="dxa"/>
          </w:tcPr>
          <w:p w14:paraId="298507DD" w14:textId="77777777" w:rsidR="00EA6470" w:rsidRPr="002765B2" w:rsidRDefault="00EA6470" w:rsidP="00F714F2">
            <w:pPr>
              <w:rPr>
                <w:sz w:val="28"/>
                <w:szCs w:val="28"/>
                <w:lang w:val="mk-MK"/>
              </w:rPr>
            </w:pPr>
            <w:r w:rsidRPr="002765B2">
              <w:rPr>
                <w:sz w:val="28"/>
                <w:szCs w:val="28"/>
                <w:lang w:val="mk-MK"/>
              </w:rPr>
              <w:t>ОЈО ДЕЛЧЕВО</w:t>
            </w:r>
          </w:p>
        </w:tc>
        <w:tc>
          <w:tcPr>
            <w:tcW w:w="1505" w:type="dxa"/>
          </w:tcPr>
          <w:p w14:paraId="6F8B6826"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522762DA"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4C083882"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26CC1F8"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717224D" w14:textId="77777777" w:rsidTr="00F714F2">
        <w:tc>
          <w:tcPr>
            <w:tcW w:w="506" w:type="dxa"/>
          </w:tcPr>
          <w:p w14:paraId="0C5A63CB" w14:textId="77777777" w:rsidR="00EA6470" w:rsidRPr="002765B2" w:rsidRDefault="00EA6470" w:rsidP="00F714F2">
            <w:pPr>
              <w:rPr>
                <w:sz w:val="28"/>
                <w:szCs w:val="28"/>
                <w:lang w:val="mk-MK"/>
              </w:rPr>
            </w:pPr>
            <w:r w:rsidRPr="002765B2">
              <w:rPr>
                <w:sz w:val="28"/>
                <w:szCs w:val="28"/>
                <w:lang w:val="mk-MK"/>
              </w:rPr>
              <w:t>26.</w:t>
            </w:r>
          </w:p>
        </w:tc>
        <w:tc>
          <w:tcPr>
            <w:tcW w:w="3229" w:type="dxa"/>
          </w:tcPr>
          <w:p w14:paraId="02B32D61" w14:textId="77777777" w:rsidR="00EA6470" w:rsidRPr="002765B2" w:rsidRDefault="00EA6470" w:rsidP="00F714F2">
            <w:pPr>
              <w:rPr>
                <w:sz w:val="28"/>
                <w:szCs w:val="28"/>
                <w:lang w:val="mk-MK"/>
              </w:rPr>
            </w:pPr>
            <w:r w:rsidRPr="002765B2">
              <w:rPr>
                <w:sz w:val="28"/>
                <w:szCs w:val="28"/>
                <w:lang w:val="mk-MK"/>
              </w:rPr>
              <w:t>ОЈО КОЧАНИ</w:t>
            </w:r>
          </w:p>
        </w:tc>
        <w:tc>
          <w:tcPr>
            <w:tcW w:w="1505" w:type="dxa"/>
          </w:tcPr>
          <w:p w14:paraId="2EE0926B" w14:textId="77777777" w:rsidR="00EA6470" w:rsidRPr="002765B2" w:rsidRDefault="00EA6470" w:rsidP="00F714F2">
            <w:pPr>
              <w:rPr>
                <w:sz w:val="28"/>
                <w:szCs w:val="28"/>
                <w:lang w:val="mk-MK"/>
              </w:rPr>
            </w:pPr>
            <w:r>
              <w:rPr>
                <w:sz w:val="28"/>
                <w:szCs w:val="28"/>
                <w:lang w:val="mk-MK"/>
              </w:rPr>
              <w:t>1</w:t>
            </w:r>
          </w:p>
        </w:tc>
        <w:tc>
          <w:tcPr>
            <w:tcW w:w="1418" w:type="dxa"/>
          </w:tcPr>
          <w:p w14:paraId="785DE4D8" w14:textId="77777777" w:rsidR="00EA6470" w:rsidRPr="002765B2" w:rsidRDefault="00EA6470" w:rsidP="00F714F2">
            <w:pPr>
              <w:rPr>
                <w:sz w:val="28"/>
                <w:szCs w:val="28"/>
                <w:lang w:val="mk-MK"/>
              </w:rPr>
            </w:pPr>
            <w:r w:rsidRPr="002765B2">
              <w:rPr>
                <w:sz w:val="28"/>
                <w:szCs w:val="28"/>
                <w:lang w:val="mk-MK"/>
              </w:rPr>
              <w:t>1</w:t>
            </w:r>
          </w:p>
        </w:tc>
        <w:tc>
          <w:tcPr>
            <w:tcW w:w="1220" w:type="dxa"/>
          </w:tcPr>
          <w:p w14:paraId="4521185F"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21B0CF8D"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7570D7CA" w14:textId="77777777" w:rsidTr="00F714F2">
        <w:trPr>
          <w:trHeight w:val="62"/>
        </w:trPr>
        <w:tc>
          <w:tcPr>
            <w:tcW w:w="506" w:type="dxa"/>
          </w:tcPr>
          <w:p w14:paraId="6D8BA1C9" w14:textId="77777777" w:rsidR="00EA6470" w:rsidRPr="002765B2" w:rsidRDefault="00EA6470" w:rsidP="00F714F2">
            <w:pPr>
              <w:rPr>
                <w:sz w:val="28"/>
                <w:szCs w:val="28"/>
                <w:lang w:val="mk-MK"/>
              </w:rPr>
            </w:pPr>
            <w:r w:rsidRPr="002765B2">
              <w:rPr>
                <w:sz w:val="28"/>
                <w:szCs w:val="28"/>
                <w:lang w:val="mk-MK"/>
              </w:rPr>
              <w:t>27.</w:t>
            </w:r>
          </w:p>
        </w:tc>
        <w:tc>
          <w:tcPr>
            <w:tcW w:w="3229" w:type="dxa"/>
          </w:tcPr>
          <w:p w14:paraId="20CA969B" w14:textId="77777777" w:rsidR="00EA6470" w:rsidRPr="002765B2" w:rsidRDefault="00EA6470" w:rsidP="00F714F2">
            <w:pPr>
              <w:rPr>
                <w:sz w:val="28"/>
                <w:szCs w:val="28"/>
                <w:lang w:val="mk-MK"/>
              </w:rPr>
            </w:pPr>
            <w:r w:rsidRPr="002765B2">
              <w:rPr>
                <w:sz w:val="28"/>
                <w:szCs w:val="28"/>
                <w:lang w:val="mk-MK"/>
              </w:rPr>
              <w:t>ОЈО СВЕТИ НИКОЛЕ</w:t>
            </w:r>
          </w:p>
        </w:tc>
        <w:tc>
          <w:tcPr>
            <w:tcW w:w="1505" w:type="dxa"/>
          </w:tcPr>
          <w:p w14:paraId="17007215"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072544D5"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3BCE5182"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7519AF8E" w14:textId="77777777" w:rsidR="00EA6470" w:rsidRPr="002765B2" w:rsidRDefault="00EA6470" w:rsidP="00F714F2">
            <w:pPr>
              <w:rPr>
                <w:sz w:val="28"/>
                <w:szCs w:val="28"/>
                <w:lang w:val="mk-MK"/>
              </w:rPr>
            </w:pPr>
            <w:r w:rsidRPr="002765B2">
              <w:rPr>
                <w:sz w:val="28"/>
                <w:szCs w:val="28"/>
                <w:lang w:val="mk-MK"/>
              </w:rPr>
              <w:t>/</w:t>
            </w:r>
          </w:p>
        </w:tc>
      </w:tr>
      <w:tr w:rsidR="00EA6470" w:rsidRPr="002765B2" w14:paraId="1B30B5CA" w14:textId="77777777" w:rsidTr="00F714F2">
        <w:tc>
          <w:tcPr>
            <w:tcW w:w="506" w:type="dxa"/>
          </w:tcPr>
          <w:p w14:paraId="05134E4E" w14:textId="77777777" w:rsidR="00EA6470" w:rsidRPr="002765B2" w:rsidRDefault="00EA6470" w:rsidP="00F714F2">
            <w:pPr>
              <w:rPr>
                <w:sz w:val="28"/>
                <w:szCs w:val="28"/>
                <w:lang w:val="mk-MK"/>
              </w:rPr>
            </w:pPr>
            <w:r w:rsidRPr="002765B2">
              <w:rPr>
                <w:sz w:val="28"/>
                <w:szCs w:val="28"/>
                <w:lang w:val="mk-MK"/>
              </w:rPr>
              <w:lastRenderedPageBreak/>
              <w:t>28.</w:t>
            </w:r>
          </w:p>
        </w:tc>
        <w:tc>
          <w:tcPr>
            <w:tcW w:w="3229" w:type="dxa"/>
          </w:tcPr>
          <w:p w14:paraId="50AFCBCB" w14:textId="77777777" w:rsidR="00EA6470" w:rsidRPr="002765B2" w:rsidRDefault="00EA6470" w:rsidP="00F714F2">
            <w:pPr>
              <w:rPr>
                <w:color w:val="C00000"/>
                <w:sz w:val="28"/>
                <w:szCs w:val="28"/>
                <w:lang w:val="mk-MK"/>
              </w:rPr>
            </w:pPr>
            <w:r w:rsidRPr="002765B2">
              <w:rPr>
                <w:sz w:val="28"/>
                <w:szCs w:val="28"/>
                <w:lang w:val="mk-MK"/>
              </w:rPr>
              <w:t>ОЈО СТРУМИЦА</w:t>
            </w:r>
          </w:p>
        </w:tc>
        <w:tc>
          <w:tcPr>
            <w:tcW w:w="1505" w:type="dxa"/>
          </w:tcPr>
          <w:p w14:paraId="032A1333" w14:textId="77777777" w:rsidR="00EA6470" w:rsidRPr="002765B2" w:rsidRDefault="00EA6470" w:rsidP="00F714F2">
            <w:pPr>
              <w:rPr>
                <w:sz w:val="28"/>
                <w:szCs w:val="28"/>
                <w:lang w:val="mk-MK"/>
              </w:rPr>
            </w:pPr>
            <w:r w:rsidRPr="002765B2">
              <w:rPr>
                <w:sz w:val="28"/>
                <w:szCs w:val="28"/>
                <w:lang w:val="mk-MK"/>
              </w:rPr>
              <w:t>/</w:t>
            </w:r>
          </w:p>
        </w:tc>
        <w:tc>
          <w:tcPr>
            <w:tcW w:w="1418" w:type="dxa"/>
          </w:tcPr>
          <w:p w14:paraId="002F46F3"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30C18D55" w14:textId="77777777" w:rsidR="00EA6470" w:rsidRPr="002765B2" w:rsidRDefault="00EA6470" w:rsidP="00F714F2">
            <w:pPr>
              <w:rPr>
                <w:sz w:val="28"/>
                <w:szCs w:val="28"/>
                <w:lang w:val="mk-MK"/>
              </w:rPr>
            </w:pPr>
            <w:r w:rsidRPr="002765B2">
              <w:rPr>
                <w:sz w:val="28"/>
                <w:szCs w:val="28"/>
                <w:lang w:val="mk-MK"/>
              </w:rPr>
              <w:t>/</w:t>
            </w:r>
          </w:p>
        </w:tc>
        <w:tc>
          <w:tcPr>
            <w:tcW w:w="1220" w:type="dxa"/>
          </w:tcPr>
          <w:p w14:paraId="0C57B112" w14:textId="77777777" w:rsidR="00EA6470" w:rsidRPr="002765B2" w:rsidRDefault="00EA6470" w:rsidP="00F714F2">
            <w:pPr>
              <w:rPr>
                <w:sz w:val="28"/>
                <w:szCs w:val="28"/>
                <w:lang w:val="mk-MK"/>
              </w:rPr>
            </w:pPr>
            <w:r w:rsidRPr="002765B2">
              <w:rPr>
                <w:sz w:val="28"/>
                <w:szCs w:val="28"/>
                <w:lang w:val="mk-MK"/>
              </w:rPr>
              <w:t>/</w:t>
            </w:r>
          </w:p>
        </w:tc>
      </w:tr>
    </w:tbl>
    <w:p w14:paraId="36BACD57" w14:textId="77777777" w:rsidR="00EA6470" w:rsidRPr="002765B2" w:rsidRDefault="00EA6470" w:rsidP="00EA6470">
      <w:pPr>
        <w:ind w:firstLine="720"/>
        <w:rPr>
          <w:rFonts w:asciiTheme="minorHAnsi" w:hAnsiTheme="minorHAnsi"/>
          <w:sz w:val="28"/>
          <w:szCs w:val="28"/>
          <w:lang w:val="mk-MK"/>
        </w:rPr>
      </w:pPr>
    </w:p>
    <w:p w14:paraId="37645CF8"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Во наредниот период, природниот одлив на јавнообвинителски кадар нема во целост да биде компензиран со нов прилив на кадар, односно од кандидатите за јавни обвинители што ќе ја завршат Академијата за судии и јавни обвинители. Приливот на нови кадри нема да го ублажи ниту ќе го реши недостатокот од јавнообвинителски кадар. Од тие причини потребно е да се направат законски измени, кои ќе овозможат времетраењето на обуката да се намали, а употребата на правни средства да не го пролонгира почетокот на обуката. Исто така, приемот на кандидати за јавни обвинители да се врши, имајќи ја во предвид месната надлежност на основните јавни обвинителства каде што има недостаток на јавни обвинители и подготвеноста на кандидатите јавнообвинителската функција да ја вршат во  тие јавни обвинителства. Евентуално, законските измени можат да се извршат и на начин што ќе се врши прием во АСЈО на РСМ, секоја година во поголем број на кандидати или да отпадне практичниот дел на обука со што ќе се овозможи поголем број на кандидати да ја завршат Академијата. Ваквиот начин на обука и прием да биде до обезбедувањето на доволно кадри за нормално функционирање на јавните обвинителства според искажаните потреби по годишните планови на Советот на јавните обвинители на РСМ. </w:t>
      </w:r>
    </w:p>
    <w:p w14:paraId="204F722F"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Горенаведените податоци покажуваат дека Основн</w:t>
      </w:r>
      <w:r>
        <w:rPr>
          <w:rFonts w:asciiTheme="minorHAnsi" w:hAnsiTheme="minorHAnsi"/>
          <w:sz w:val="28"/>
          <w:szCs w:val="28"/>
          <w:lang w:val="mk-MK"/>
        </w:rPr>
        <w:t>ите</w:t>
      </w:r>
      <w:r w:rsidRPr="002765B2">
        <w:rPr>
          <w:rFonts w:asciiTheme="minorHAnsi" w:hAnsiTheme="minorHAnsi"/>
          <w:sz w:val="28"/>
          <w:szCs w:val="28"/>
          <w:lang w:val="mk-MK"/>
        </w:rPr>
        <w:t xml:space="preserve"> јавн</w:t>
      </w:r>
      <w:r>
        <w:rPr>
          <w:rFonts w:asciiTheme="minorHAnsi" w:hAnsiTheme="minorHAnsi"/>
          <w:sz w:val="28"/>
          <w:szCs w:val="28"/>
          <w:lang w:val="mk-MK"/>
        </w:rPr>
        <w:t>и</w:t>
      </w:r>
      <w:r w:rsidRPr="002765B2">
        <w:rPr>
          <w:rFonts w:asciiTheme="minorHAnsi" w:hAnsiTheme="minorHAnsi"/>
          <w:sz w:val="28"/>
          <w:szCs w:val="28"/>
          <w:lang w:val="mk-MK"/>
        </w:rPr>
        <w:t xml:space="preserve"> обвинителств</w:t>
      </w:r>
      <w:r>
        <w:rPr>
          <w:rFonts w:asciiTheme="minorHAnsi" w:hAnsiTheme="minorHAnsi"/>
          <w:sz w:val="28"/>
          <w:szCs w:val="28"/>
          <w:lang w:val="mk-MK"/>
        </w:rPr>
        <w:t>а Делчево и</w:t>
      </w:r>
      <w:r w:rsidRPr="002765B2">
        <w:rPr>
          <w:rFonts w:asciiTheme="minorHAnsi" w:hAnsiTheme="minorHAnsi"/>
          <w:sz w:val="28"/>
          <w:szCs w:val="28"/>
          <w:lang w:val="mk-MK"/>
        </w:rPr>
        <w:t xml:space="preserve">  Свети Николе ќе остан</w:t>
      </w:r>
      <w:r>
        <w:rPr>
          <w:rFonts w:asciiTheme="minorHAnsi" w:hAnsiTheme="minorHAnsi"/>
          <w:sz w:val="28"/>
          <w:szCs w:val="28"/>
          <w:lang w:val="mk-MK"/>
        </w:rPr>
        <w:t>ат</w:t>
      </w:r>
      <w:r w:rsidRPr="002765B2">
        <w:rPr>
          <w:rFonts w:asciiTheme="minorHAnsi" w:hAnsiTheme="minorHAnsi"/>
          <w:sz w:val="28"/>
          <w:szCs w:val="28"/>
          <w:lang w:val="mk-MK"/>
        </w:rPr>
        <w:t xml:space="preserve"> без </w:t>
      </w:r>
      <w:r>
        <w:rPr>
          <w:rFonts w:asciiTheme="minorHAnsi" w:hAnsiTheme="minorHAnsi"/>
          <w:sz w:val="28"/>
          <w:szCs w:val="28"/>
          <w:lang w:val="mk-MK"/>
        </w:rPr>
        <w:t xml:space="preserve">ниту еден </w:t>
      </w:r>
      <w:r w:rsidRPr="002765B2">
        <w:rPr>
          <w:rFonts w:asciiTheme="minorHAnsi" w:hAnsiTheme="minorHAnsi"/>
          <w:sz w:val="28"/>
          <w:szCs w:val="28"/>
          <w:lang w:val="mk-MK"/>
        </w:rPr>
        <w:t>јавен обвинител, Основн</w:t>
      </w:r>
      <w:r>
        <w:rPr>
          <w:rFonts w:asciiTheme="minorHAnsi" w:hAnsiTheme="minorHAnsi"/>
          <w:sz w:val="28"/>
          <w:szCs w:val="28"/>
          <w:lang w:val="mk-MK"/>
        </w:rPr>
        <w:t>ите</w:t>
      </w:r>
      <w:r w:rsidRPr="002765B2">
        <w:rPr>
          <w:rFonts w:asciiTheme="minorHAnsi" w:hAnsiTheme="minorHAnsi"/>
          <w:sz w:val="28"/>
          <w:szCs w:val="28"/>
          <w:lang w:val="mk-MK"/>
        </w:rPr>
        <w:t xml:space="preserve"> јавн</w:t>
      </w:r>
      <w:r>
        <w:rPr>
          <w:rFonts w:asciiTheme="minorHAnsi" w:hAnsiTheme="minorHAnsi"/>
          <w:sz w:val="28"/>
          <w:szCs w:val="28"/>
          <w:lang w:val="mk-MK"/>
        </w:rPr>
        <w:t>и</w:t>
      </w:r>
      <w:r w:rsidRPr="002765B2">
        <w:rPr>
          <w:rFonts w:asciiTheme="minorHAnsi" w:hAnsiTheme="minorHAnsi"/>
          <w:sz w:val="28"/>
          <w:szCs w:val="28"/>
          <w:lang w:val="mk-MK"/>
        </w:rPr>
        <w:t xml:space="preserve"> обвинителств</w:t>
      </w:r>
      <w:r>
        <w:rPr>
          <w:rFonts w:asciiTheme="minorHAnsi" w:hAnsiTheme="minorHAnsi"/>
          <w:sz w:val="28"/>
          <w:szCs w:val="28"/>
          <w:lang w:val="mk-MK"/>
        </w:rPr>
        <w:t>а Радовиш,</w:t>
      </w:r>
      <w:r w:rsidRPr="002765B2">
        <w:rPr>
          <w:rFonts w:asciiTheme="minorHAnsi" w:hAnsiTheme="minorHAnsi"/>
          <w:sz w:val="28"/>
          <w:szCs w:val="28"/>
          <w:lang w:val="mk-MK"/>
        </w:rPr>
        <w:t xml:space="preserve"> Ресен</w:t>
      </w:r>
      <w:r>
        <w:rPr>
          <w:rFonts w:asciiTheme="minorHAnsi" w:hAnsiTheme="minorHAnsi"/>
          <w:sz w:val="28"/>
          <w:szCs w:val="28"/>
          <w:lang w:val="mk-MK"/>
        </w:rPr>
        <w:t>, Дебар и Берово</w:t>
      </w:r>
      <w:r w:rsidRPr="002765B2">
        <w:rPr>
          <w:rFonts w:asciiTheme="minorHAnsi" w:hAnsiTheme="minorHAnsi"/>
          <w:sz w:val="28"/>
          <w:szCs w:val="28"/>
          <w:lang w:val="mk-MK"/>
        </w:rPr>
        <w:t xml:space="preserve"> </w:t>
      </w:r>
      <w:r>
        <w:rPr>
          <w:rFonts w:asciiTheme="minorHAnsi" w:hAnsiTheme="minorHAnsi"/>
          <w:sz w:val="28"/>
          <w:szCs w:val="28"/>
          <w:lang w:val="mk-MK"/>
        </w:rPr>
        <w:t xml:space="preserve">и Гевгелија ќе имаат само по еден јавен обвинител, </w:t>
      </w:r>
      <w:r w:rsidRPr="002765B2">
        <w:rPr>
          <w:rFonts w:asciiTheme="minorHAnsi" w:hAnsiTheme="minorHAnsi"/>
          <w:sz w:val="28"/>
          <w:szCs w:val="28"/>
          <w:lang w:val="mk-MK"/>
        </w:rPr>
        <w:t xml:space="preserve">а Основното јавно обвинителство Крива Паланка веќе подолго време е без јавен обвинител. </w:t>
      </w:r>
      <w:r>
        <w:rPr>
          <w:rFonts w:asciiTheme="minorHAnsi" w:hAnsiTheme="minorHAnsi"/>
          <w:sz w:val="28"/>
          <w:szCs w:val="28"/>
          <w:lang w:val="mk-MK"/>
        </w:rPr>
        <w:t>Нај</w:t>
      </w:r>
      <w:r w:rsidRPr="002765B2">
        <w:rPr>
          <w:rFonts w:asciiTheme="minorHAnsi" w:hAnsiTheme="minorHAnsi"/>
          <w:sz w:val="28"/>
          <w:szCs w:val="28"/>
          <w:lang w:val="mk-MK"/>
        </w:rPr>
        <w:t xml:space="preserve">голем број од Основните јавни обвинителства, како и Вишите јавни обвинителства и Јавното обвинителство на Република Северна Македонија </w:t>
      </w:r>
      <w:r>
        <w:rPr>
          <w:rFonts w:asciiTheme="minorHAnsi" w:hAnsiTheme="minorHAnsi"/>
          <w:sz w:val="28"/>
          <w:szCs w:val="28"/>
          <w:lang w:val="mk-MK"/>
        </w:rPr>
        <w:t xml:space="preserve">ќе </w:t>
      </w:r>
      <w:r w:rsidRPr="002765B2">
        <w:rPr>
          <w:rFonts w:asciiTheme="minorHAnsi" w:hAnsiTheme="minorHAnsi"/>
          <w:sz w:val="28"/>
          <w:szCs w:val="28"/>
          <w:lang w:val="mk-MK"/>
        </w:rPr>
        <w:t>имаат значителен недостаток од јавнообвинителски кадар</w:t>
      </w:r>
      <w:r>
        <w:rPr>
          <w:rFonts w:asciiTheme="minorHAnsi" w:hAnsiTheme="minorHAnsi"/>
          <w:sz w:val="28"/>
          <w:szCs w:val="28"/>
          <w:lang w:val="mk-MK"/>
        </w:rPr>
        <w:t>. Ваквата</w:t>
      </w:r>
      <w:r w:rsidRPr="002765B2">
        <w:rPr>
          <w:rFonts w:asciiTheme="minorHAnsi" w:hAnsiTheme="minorHAnsi"/>
          <w:sz w:val="28"/>
          <w:szCs w:val="28"/>
          <w:lang w:val="mk-MK"/>
        </w:rPr>
        <w:t xml:space="preserve"> состојбата е особено загрижувачка</w:t>
      </w:r>
      <w:r>
        <w:rPr>
          <w:rFonts w:asciiTheme="minorHAnsi" w:hAnsiTheme="minorHAnsi"/>
          <w:sz w:val="28"/>
          <w:szCs w:val="28"/>
          <w:lang w:val="mk-MK"/>
        </w:rPr>
        <w:t>, бидејќи ќе го загрози функционирањето на јавното обвинителство во целина</w:t>
      </w:r>
      <w:r w:rsidRPr="002765B2">
        <w:rPr>
          <w:rFonts w:asciiTheme="minorHAnsi" w:hAnsiTheme="minorHAnsi"/>
          <w:sz w:val="28"/>
          <w:szCs w:val="28"/>
          <w:lang w:val="mk-MK"/>
        </w:rPr>
        <w:t xml:space="preserve">, тоа </w:t>
      </w:r>
      <w:r>
        <w:rPr>
          <w:rFonts w:asciiTheme="minorHAnsi" w:hAnsiTheme="minorHAnsi"/>
          <w:sz w:val="28"/>
          <w:szCs w:val="28"/>
          <w:lang w:val="mk-MK"/>
        </w:rPr>
        <w:t xml:space="preserve">ќе </w:t>
      </w:r>
      <w:r w:rsidRPr="002765B2">
        <w:rPr>
          <w:rFonts w:asciiTheme="minorHAnsi" w:hAnsiTheme="minorHAnsi"/>
          <w:sz w:val="28"/>
          <w:szCs w:val="28"/>
          <w:lang w:val="mk-MK"/>
        </w:rPr>
        <w:t xml:space="preserve">се рефлектира на ефикасноста на </w:t>
      </w:r>
      <w:r>
        <w:rPr>
          <w:rFonts w:asciiTheme="minorHAnsi" w:hAnsiTheme="minorHAnsi"/>
          <w:sz w:val="28"/>
          <w:szCs w:val="28"/>
          <w:lang w:val="mk-MK"/>
        </w:rPr>
        <w:t xml:space="preserve">кривичното гонење, на ефикасноста на целокупниот правосуден систем, а со тоа ќе биде загрозена и заштитата на слободата и правата на граѓаните. Приемот во Академијата да се врши за конкретни  Основни обвинителства со наведување колку кандидати, за кое Основно јавно обвинителство се потребни, па согласно </w:t>
      </w:r>
      <w:r>
        <w:rPr>
          <w:rFonts w:asciiTheme="minorHAnsi" w:hAnsiTheme="minorHAnsi"/>
          <w:sz w:val="28"/>
          <w:szCs w:val="28"/>
          <w:lang w:val="mk-MK"/>
        </w:rPr>
        <w:lastRenderedPageBreak/>
        <w:t xml:space="preserve">тоа приемот на кандидатите да се врши со точно назначување кој кандидат за кое обвинителство се обучува. </w:t>
      </w:r>
    </w:p>
    <w:p w14:paraId="22DC319E" w14:textId="77777777" w:rsidR="00EA6470" w:rsidRDefault="00EA6470" w:rsidP="00EA6470">
      <w:pPr>
        <w:ind w:firstLine="720"/>
        <w:rPr>
          <w:rFonts w:asciiTheme="minorHAnsi" w:hAnsiTheme="minorHAnsi"/>
          <w:b/>
          <w:sz w:val="28"/>
          <w:szCs w:val="28"/>
          <w:lang w:val="mk-MK"/>
        </w:rPr>
      </w:pPr>
      <w:r w:rsidRPr="002765B2">
        <w:rPr>
          <w:rFonts w:asciiTheme="minorHAnsi" w:hAnsiTheme="minorHAnsi"/>
          <w:sz w:val="28"/>
          <w:szCs w:val="28"/>
          <w:lang w:val="mk-MK"/>
        </w:rPr>
        <w:t>За ажурно и законито функционирање согласно одредбите од Законот за кривична постапка, потребно е бројот на јавните обвинители да се зголеми</w:t>
      </w:r>
      <w:r>
        <w:rPr>
          <w:rFonts w:asciiTheme="minorHAnsi" w:hAnsiTheme="minorHAnsi"/>
          <w:sz w:val="28"/>
          <w:szCs w:val="28"/>
          <w:lang w:val="mk-MK"/>
        </w:rPr>
        <w:t>, како и да се изменат и отстранат законските решенија кои ја отежнуваат продукцијата на јавнообвинителски кадар во Академијата за судии јавни обвинители</w:t>
      </w:r>
      <w:r w:rsidRPr="002765B2">
        <w:rPr>
          <w:rFonts w:asciiTheme="minorHAnsi" w:hAnsiTheme="minorHAnsi"/>
          <w:sz w:val="28"/>
          <w:szCs w:val="28"/>
          <w:lang w:val="mk-MK"/>
        </w:rPr>
        <w:t>. За да зголемувањето биде издржано и поткрепено со факти,</w:t>
      </w:r>
      <w:r>
        <w:rPr>
          <w:rFonts w:asciiTheme="minorHAnsi" w:hAnsiTheme="minorHAnsi"/>
          <w:sz w:val="28"/>
          <w:szCs w:val="28"/>
          <w:lang w:val="mk-MK"/>
        </w:rPr>
        <w:t xml:space="preserve"> од страна на Советот,</w:t>
      </w:r>
      <w:r w:rsidRPr="002765B2">
        <w:rPr>
          <w:rFonts w:asciiTheme="minorHAnsi" w:hAnsiTheme="minorHAnsi"/>
          <w:sz w:val="28"/>
          <w:szCs w:val="28"/>
          <w:lang w:val="mk-MK"/>
        </w:rPr>
        <w:t xml:space="preserve"> потребно е да се направи темелна анализа за секое обвинителство и врз основа на проекции на обемот на работата да се планира и бројот на потребни обвинители кои ќе бидат избрани или распределени во обвинителств</w:t>
      </w:r>
      <w:r>
        <w:rPr>
          <w:rFonts w:asciiTheme="minorHAnsi" w:hAnsiTheme="minorHAnsi"/>
          <w:sz w:val="28"/>
          <w:szCs w:val="28"/>
          <w:lang w:val="mk-MK"/>
        </w:rPr>
        <w:t>ата</w:t>
      </w:r>
      <w:r w:rsidRPr="002765B2">
        <w:rPr>
          <w:rFonts w:asciiTheme="minorHAnsi" w:hAnsiTheme="minorHAnsi"/>
          <w:sz w:val="28"/>
          <w:szCs w:val="28"/>
          <w:lang w:val="mk-MK"/>
        </w:rPr>
        <w:t>.</w:t>
      </w:r>
    </w:p>
    <w:p w14:paraId="74684B3E" w14:textId="77777777" w:rsidR="00EA6470" w:rsidRDefault="00EA6470" w:rsidP="00EA6470">
      <w:pPr>
        <w:pStyle w:val="Heading2"/>
        <w:spacing w:before="240" w:after="240"/>
        <w:ind w:left="720"/>
        <w:jc w:val="center"/>
        <w:rPr>
          <w:rFonts w:asciiTheme="minorHAnsi" w:hAnsiTheme="minorHAnsi"/>
          <w:b/>
          <w:sz w:val="28"/>
          <w:szCs w:val="28"/>
          <w:lang w:val="mk-MK"/>
        </w:rPr>
      </w:pPr>
    </w:p>
    <w:p w14:paraId="601B8959" w14:textId="77777777" w:rsidR="00EA6470" w:rsidRPr="002765B2" w:rsidRDefault="00EA6470" w:rsidP="00EA6470">
      <w:pPr>
        <w:pStyle w:val="Heading2"/>
        <w:spacing w:before="240" w:after="240"/>
        <w:ind w:left="720"/>
        <w:jc w:val="center"/>
        <w:rPr>
          <w:rFonts w:asciiTheme="minorHAnsi" w:hAnsiTheme="minorHAnsi"/>
          <w:b/>
          <w:sz w:val="28"/>
          <w:szCs w:val="28"/>
        </w:rPr>
      </w:pPr>
      <w:r w:rsidRPr="002765B2">
        <w:rPr>
          <w:rFonts w:asciiTheme="minorHAnsi" w:hAnsiTheme="minorHAnsi"/>
          <w:b/>
          <w:sz w:val="28"/>
          <w:szCs w:val="28"/>
          <w:lang w:val="mk-MK"/>
        </w:rPr>
        <w:t>Мисија на Стратегијата</w:t>
      </w:r>
      <w:bookmarkEnd w:id="0"/>
    </w:p>
    <w:p w14:paraId="1B71170B" w14:textId="77777777" w:rsidR="00EA6470" w:rsidRDefault="00EA6470" w:rsidP="00EA6470">
      <w:pPr>
        <w:ind w:firstLine="720"/>
        <w:rPr>
          <w:rFonts w:asciiTheme="minorHAnsi" w:hAnsiTheme="minorHAnsi" w:cstheme="minorHAnsi"/>
          <w:sz w:val="28"/>
          <w:szCs w:val="28"/>
          <w:lang w:val="mk-MK"/>
        </w:rPr>
      </w:pPr>
      <w:r w:rsidRPr="002765B2">
        <w:rPr>
          <w:rFonts w:asciiTheme="minorHAnsi" w:hAnsiTheme="minorHAnsi"/>
          <w:sz w:val="28"/>
          <w:szCs w:val="28"/>
          <w:lang w:val="mk-MK"/>
        </w:rPr>
        <w:t>Законито, непристрасно, самостојно, објективно, ефективно и ефикасно функционирање на Советот на јавните обвинители</w:t>
      </w:r>
      <w:r>
        <w:rPr>
          <w:rFonts w:asciiTheme="minorHAnsi" w:hAnsiTheme="minorHAnsi"/>
          <w:sz w:val="28"/>
          <w:szCs w:val="28"/>
          <w:lang w:val="mk-MK"/>
        </w:rPr>
        <w:t xml:space="preserve">, </w:t>
      </w:r>
      <w:proofErr w:type="spellStart"/>
      <w:r w:rsidRPr="002765B2">
        <w:rPr>
          <w:rFonts w:asciiTheme="minorHAnsi" w:hAnsiTheme="minorHAnsi"/>
          <w:sz w:val="28"/>
          <w:szCs w:val="28"/>
        </w:rPr>
        <w:t>како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тело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рамките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обвинителство</w:t>
      </w:r>
      <w:proofErr w:type="spellEnd"/>
      <w:r>
        <w:rPr>
          <w:rFonts w:asciiTheme="minorHAnsi" w:hAnsiTheme="minorHAnsi"/>
          <w:sz w:val="28"/>
          <w:szCs w:val="28"/>
          <w:lang w:val="mk-MK"/>
        </w:rPr>
        <w:t xml:space="preserve">, кое во рамките на своите законски надлежности се грижи да го обезбеди нормалното функционирање на Јавното обвинителство на Република Северна Македонија, </w:t>
      </w:r>
      <w:r w:rsidRPr="00280D33">
        <w:rPr>
          <w:rFonts w:asciiTheme="minorHAnsi" w:hAnsiTheme="minorHAnsi" w:cstheme="minorHAnsi"/>
          <w:sz w:val="28"/>
          <w:szCs w:val="28"/>
          <w:lang w:val="mk-MK"/>
        </w:rPr>
        <w:t>во насока на заштита на темелните вредности на државата</w:t>
      </w:r>
      <w:r w:rsidRPr="0068632A">
        <w:rPr>
          <w:rFonts w:asciiTheme="minorHAnsi" w:hAnsiTheme="minorHAnsi"/>
          <w:sz w:val="28"/>
          <w:szCs w:val="28"/>
          <w:lang w:val="mk-MK"/>
        </w:rPr>
        <w:t xml:space="preserve"> </w:t>
      </w:r>
      <w:r>
        <w:rPr>
          <w:rFonts w:asciiTheme="minorHAnsi" w:hAnsiTheme="minorHAnsi"/>
          <w:sz w:val="28"/>
          <w:szCs w:val="28"/>
          <w:lang w:val="mk-MK"/>
        </w:rPr>
        <w:t>и заштитата на слободата и правата на граѓаните.</w:t>
      </w:r>
      <w:r w:rsidRPr="00280D33">
        <w:rPr>
          <w:rFonts w:asciiTheme="minorHAnsi" w:hAnsiTheme="minorHAnsi" w:cstheme="minorHAnsi"/>
          <w:sz w:val="28"/>
          <w:szCs w:val="28"/>
          <w:lang w:val="mk-MK"/>
        </w:rPr>
        <w:t xml:space="preserve"> </w:t>
      </w:r>
    </w:p>
    <w:p w14:paraId="5C8DB033" w14:textId="77777777" w:rsidR="00EA6470" w:rsidRPr="002765B2" w:rsidRDefault="00EA6470" w:rsidP="00EA6470">
      <w:pPr>
        <w:ind w:firstLine="720"/>
        <w:rPr>
          <w:rFonts w:asciiTheme="minorHAnsi" w:hAnsiTheme="minorHAnsi"/>
          <w:sz w:val="28"/>
          <w:szCs w:val="28"/>
          <w:lang w:val="mk-MK"/>
        </w:rPr>
      </w:pPr>
    </w:p>
    <w:p w14:paraId="42AD7F00" w14:textId="77777777" w:rsidR="00EA6470" w:rsidRPr="002765B2" w:rsidRDefault="00EA6470" w:rsidP="00EA6470">
      <w:pPr>
        <w:pStyle w:val="Heading2"/>
        <w:spacing w:before="240" w:after="240"/>
        <w:ind w:left="720"/>
        <w:jc w:val="center"/>
        <w:rPr>
          <w:rFonts w:asciiTheme="minorHAnsi" w:hAnsiTheme="minorHAnsi"/>
          <w:b/>
          <w:sz w:val="28"/>
          <w:szCs w:val="28"/>
          <w:lang w:val="mk-MK"/>
        </w:rPr>
      </w:pPr>
      <w:bookmarkStart w:id="1" w:name="_Toc35614985"/>
      <w:r w:rsidRPr="002765B2">
        <w:rPr>
          <w:rFonts w:asciiTheme="minorHAnsi" w:hAnsiTheme="minorHAnsi"/>
          <w:b/>
          <w:sz w:val="28"/>
          <w:szCs w:val="28"/>
          <w:lang w:val="mk-MK"/>
        </w:rPr>
        <w:t>Визија на Стратегијата</w:t>
      </w:r>
      <w:bookmarkEnd w:id="1"/>
    </w:p>
    <w:p w14:paraId="14EE011D"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Воведување</w:t>
      </w:r>
      <w:r w:rsidRPr="002765B2">
        <w:rPr>
          <w:rFonts w:asciiTheme="minorHAnsi" w:hAnsiTheme="minorHAnsi"/>
          <w:sz w:val="28"/>
          <w:szCs w:val="28"/>
          <w:lang w:val="mk-MK"/>
        </w:rPr>
        <w:t xml:space="preserve"> на респектиран, авторитетен, независен, функционален, </w:t>
      </w:r>
      <w:r>
        <w:rPr>
          <w:rFonts w:asciiTheme="minorHAnsi" w:hAnsiTheme="minorHAnsi"/>
          <w:sz w:val="28"/>
          <w:szCs w:val="28"/>
          <w:lang w:val="mk-MK"/>
        </w:rPr>
        <w:t xml:space="preserve">и </w:t>
      </w:r>
      <w:r w:rsidRPr="002765B2">
        <w:rPr>
          <w:rFonts w:asciiTheme="minorHAnsi" w:hAnsiTheme="minorHAnsi"/>
          <w:sz w:val="28"/>
          <w:szCs w:val="28"/>
          <w:lang w:val="mk-MK"/>
        </w:rPr>
        <w:t xml:space="preserve">транспарентен пристап при </w:t>
      </w:r>
      <w:r>
        <w:rPr>
          <w:rFonts w:asciiTheme="minorHAnsi" w:hAnsiTheme="minorHAnsi"/>
          <w:sz w:val="28"/>
          <w:szCs w:val="28"/>
          <w:lang w:val="mk-MK"/>
        </w:rPr>
        <w:t xml:space="preserve">планирањето и донесувањето на одлуки во </w:t>
      </w:r>
      <w:r w:rsidRPr="002765B2">
        <w:rPr>
          <w:rFonts w:asciiTheme="minorHAnsi" w:hAnsiTheme="minorHAnsi"/>
          <w:sz w:val="28"/>
          <w:szCs w:val="28"/>
          <w:lang w:val="mk-MK"/>
        </w:rPr>
        <w:t>остварување на функциите на Советот на јавните обвинители</w:t>
      </w:r>
      <w:r>
        <w:rPr>
          <w:rFonts w:asciiTheme="minorHAnsi" w:hAnsiTheme="minorHAnsi"/>
          <w:sz w:val="28"/>
          <w:szCs w:val="28"/>
          <w:lang w:val="mk-MK"/>
        </w:rPr>
        <w:t xml:space="preserve">, во насока на унапредување на јавнообвинителската функција за ефикасно кривично гонење преку почитување на начелата на законитост, непристрасност и објективност. </w:t>
      </w:r>
    </w:p>
    <w:p w14:paraId="09AD6E69" w14:textId="77777777" w:rsidR="00EA6470" w:rsidRPr="002765B2" w:rsidRDefault="00EA6470" w:rsidP="00EA6470">
      <w:pPr>
        <w:ind w:firstLine="720"/>
        <w:rPr>
          <w:rFonts w:asciiTheme="minorHAnsi" w:hAnsiTheme="minorHAnsi"/>
          <w:sz w:val="28"/>
          <w:szCs w:val="28"/>
          <w:lang w:val="en-US"/>
        </w:rPr>
      </w:pPr>
    </w:p>
    <w:p w14:paraId="5D716073" w14:textId="77777777" w:rsidR="00EA6470" w:rsidRDefault="00EA6470" w:rsidP="00EA6470">
      <w:pPr>
        <w:ind w:firstLine="720"/>
        <w:jc w:val="center"/>
        <w:rPr>
          <w:rFonts w:asciiTheme="minorHAnsi" w:hAnsiTheme="minorHAnsi"/>
          <w:b/>
          <w:color w:val="4472C4" w:themeColor="accent1"/>
          <w:sz w:val="28"/>
          <w:szCs w:val="28"/>
          <w:lang w:val="mk-MK"/>
        </w:rPr>
      </w:pPr>
    </w:p>
    <w:p w14:paraId="618DFF5B" w14:textId="77777777" w:rsidR="00EA6470" w:rsidRPr="002765B2" w:rsidRDefault="00EA6470" w:rsidP="00EA6470">
      <w:pPr>
        <w:ind w:firstLine="720"/>
        <w:jc w:val="center"/>
        <w:rPr>
          <w:rFonts w:asciiTheme="minorHAnsi" w:hAnsiTheme="minorHAnsi"/>
          <w:b/>
          <w:color w:val="4472C4" w:themeColor="accent1"/>
          <w:sz w:val="28"/>
          <w:szCs w:val="28"/>
          <w:lang w:val="mk-MK"/>
        </w:rPr>
      </w:pPr>
      <w:r w:rsidRPr="002765B2">
        <w:rPr>
          <w:rFonts w:asciiTheme="minorHAnsi" w:hAnsiTheme="minorHAnsi"/>
          <w:b/>
          <w:color w:val="4472C4" w:themeColor="accent1"/>
          <w:sz w:val="28"/>
          <w:szCs w:val="28"/>
          <w:lang w:val="mk-MK"/>
        </w:rPr>
        <w:t xml:space="preserve">Надлежности, задачи и обврски на Советот на јавните обвинители </w:t>
      </w:r>
    </w:p>
    <w:p w14:paraId="1F8A2F43" w14:textId="77777777" w:rsidR="00EA6470" w:rsidRPr="002765B2" w:rsidRDefault="00EA6470" w:rsidP="00EA6470">
      <w:pPr>
        <w:ind w:firstLine="720"/>
        <w:rPr>
          <w:rFonts w:asciiTheme="minorHAnsi" w:hAnsiTheme="minorHAnsi"/>
          <w:sz w:val="28"/>
          <w:szCs w:val="28"/>
          <w:lang w:val="mk-MK"/>
        </w:rPr>
      </w:pPr>
    </w:p>
    <w:p w14:paraId="1343D1B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lastRenderedPageBreak/>
        <w:t xml:space="preserve">Надлежностите на Советот произлегуваат од Уставот на Република Северна Македонија, Законот за јавното обвинителство и Законот за Совет на јавните обвинители. </w:t>
      </w:r>
    </w:p>
    <w:p w14:paraId="2BD1320C"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Со Законот за изменување и дополнување на Законот за Советот на јавни обвинители („Службен весник на Република Северна Македонија“.бр. 42/20) се поставени основите за утврдување на одговорност на членовите на Советот, како и условите за нивно именување и разрешување. Воедно, </w:t>
      </w:r>
      <w:bookmarkStart w:id="2" w:name="_Hlk49419338"/>
      <w:r w:rsidRPr="002765B2">
        <w:rPr>
          <w:rFonts w:asciiTheme="minorHAnsi" w:hAnsiTheme="minorHAnsi"/>
          <w:sz w:val="28"/>
          <w:szCs w:val="28"/>
          <w:lang w:val="mk-MK"/>
        </w:rPr>
        <w:t xml:space="preserve">законот предвидува зголемување на транспарентноста во работата на Советот на јавните обвинители. Донесените одлуки со образложение се објавуваат на вебстраницата на Советот, предвидена е јавност во работата на </w:t>
      </w:r>
      <w:r>
        <w:rPr>
          <w:rFonts w:asciiTheme="minorHAnsi" w:hAnsiTheme="minorHAnsi"/>
          <w:sz w:val="28"/>
          <w:szCs w:val="28"/>
          <w:lang w:val="mk-MK"/>
        </w:rPr>
        <w:t>С</w:t>
      </w:r>
      <w:r w:rsidRPr="002765B2">
        <w:rPr>
          <w:rFonts w:asciiTheme="minorHAnsi" w:hAnsiTheme="minorHAnsi"/>
          <w:sz w:val="28"/>
          <w:szCs w:val="28"/>
          <w:lang w:val="mk-MK"/>
        </w:rPr>
        <w:t>оветот, освен во случаи кога има потреба да се заштити угледот и интегритетот на јавниот обвинител</w:t>
      </w:r>
      <w:r w:rsidRPr="002765B2">
        <w:rPr>
          <w:rFonts w:asciiTheme="minorHAnsi" w:hAnsiTheme="minorHAnsi"/>
          <w:sz w:val="28"/>
          <w:szCs w:val="28"/>
          <w:lang w:val="en-US"/>
        </w:rPr>
        <w:t>.</w:t>
      </w:r>
      <w:r w:rsidRPr="002765B2">
        <w:rPr>
          <w:rFonts w:asciiTheme="minorHAnsi" w:hAnsiTheme="minorHAnsi"/>
          <w:sz w:val="28"/>
          <w:szCs w:val="28"/>
          <w:lang w:val="mk-MK"/>
        </w:rPr>
        <w:t xml:space="preserve"> Со одлука на Советот со двотретинско мнозинство гласови од вкупниот број членови, јавноста може да биде исклучена.</w:t>
      </w:r>
    </w:p>
    <w:p w14:paraId="1379C4AA"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надлежност на Советот е по предлогот за именување и разрешување на Јавен обвинител на Република Северна Македонија да  дава мислење на Владата. Советот со одлука го определува бројот на јавните обвинители во јавните обвинителства,</w:t>
      </w:r>
      <w:r>
        <w:rPr>
          <w:rFonts w:asciiTheme="minorHAnsi" w:hAnsiTheme="minorHAnsi"/>
          <w:sz w:val="28"/>
          <w:szCs w:val="28"/>
          <w:lang w:val="mk-MK"/>
        </w:rPr>
        <w:t xml:space="preserve"> </w:t>
      </w:r>
      <w:r w:rsidRPr="002765B2">
        <w:rPr>
          <w:rFonts w:asciiTheme="minorHAnsi" w:hAnsiTheme="minorHAnsi"/>
          <w:sz w:val="28"/>
          <w:szCs w:val="28"/>
          <w:lang w:val="mk-MK"/>
        </w:rPr>
        <w:t xml:space="preserve">ги избира и разрешува јавните обвинители и утврдува престанок на функцијата јавен обвинител. Постапува по претставки и поплаки на граѓани и правни лица за работата на јавните обвинители, </w:t>
      </w:r>
      <w:r>
        <w:rPr>
          <w:rFonts w:asciiTheme="minorHAnsi" w:hAnsiTheme="minorHAnsi"/>
          <w:sz w:val="28"/>
          <w:szCs w:val="28"/>
          <w:lang w:val="mk-MK"/>
        </w:rPr>
        <w:t xml:space="preserve">одлучува за </w:t>
      </w:r>
      <w:r w:rsidRPr="002765B2">
        <w:rPr>
          <w:rFonts w:asciiTheme="minorHAnsi" w:hAnsiTheme="minorHAnsi"/>
          <w:sz w:val="28"/>
          <w:szCs w:val="28"/>
          <w:lang w:val="mk-MK"/>
        </w:rPr>
        <w:t>утврдува</w:t>
      </w:r>
      <w:r>
        <w:rPr>
          <w:rFonts w:asciiTheme="minorHAnsi" w:hAnsiTheme="minorHAnsi"/>
          <w:sz w:val="28"/>
          <w:szCs w:val="28"/>
          <w:lang w:val="mk-MK"/>
        </w:rPr>
        <w:t>ње</w:t>
      </w:r>
      <w:r w:rsidRPr="002765B2">
        <w:rPr>
          <w:rFonts w:asciiTheme="minorHAnsi" w:hAnsiTheme="minorHAnsi"/>
          <w:sz w:val="28"/>
          <w:szCs w:val="28"/>
          <w:lang w:val="mk-MK"/>
        </w:rPr>
        <w:t xml:space="preserve">  нестручно  и  несовесно  вршење  на  функцијата јавен обвинител,</w:t>
      </w:r>
      <w:r>
        <w:rPr>
          <w:rFonts w:asciiTheme="minorHAnsi" w:hAnsiTheme="minorHAnsi"/>
          <w:sz w:val="28"/>
          <w:szCs w:val="28"/>
          <w:lang w:val="mk-MK"/>
        </w:rPr>
        <w:t xml:space="preserve"> </w:t>
      </w:r>
      <w:r w:rsidRPr="002765B2">
        <w:rPr>
          <w:rFonts w:asciiTheme="minorHAnsi" w:hAnsiTheme="minorHAnsi"/>
          <w:sz w:val="28"/>
          <w:szCs w:val="28"/>
          <w:lang w:val="mk-MK"/>
        </w:rPr>
        <w:t>во постапка за утврдување на дисциплинската одговорност на јавните обвинители</w:t>
      </w:r>
      <w:r>
        <w:rPr>
          <w:rFonts w:asciiTheme="minorHAnsi" w:hAnsiTheme="minorHAnsi"/>
          <w:sz w:val="28"/>
          <w:szCs w:val="28"/>
          <w:lang w:val="mk-MK"/>
        </w:rPr>
        <w:t xml:space="preserve"> </w:t>
      </w:r>
      <w:r w:rsidRPr="002765B2">
        <w:rPr>
          <w:rFonts w:asciiTheme="minorHAnsi" w:hAnsiTheme="minorHAnsi"/>
          <w:sz w:val="28"/>
          <w:szCs w:val="28"/>
          <w:lang w:val="mk-MK"/>
        </w:rPr>
        <w:t>одлучува во втор степен, издава и одзема службени легитимации на јавните обвинители.</w:t>
      </w:r>
      <w:r>
        <w:rPr>
          <w:rFonts w:asciiTheme="minorHAnsi" w:hAnsiTheme="minorHAnsi"/>
          <w:sz w:val="28"/>
          <w:szCs w:val="28"/>
          <w:lang w:val="mk-MK"/>
        </w:rPr>
        <w:t xml:space="preserve"> </w:t>
      </w:r>
      <w:r w:rsidRPr="002765B2">
        <w:rPr>
          <w:rFonts w:asciiTheme="minorHAnsi" w:hAnsiTheme="minorHAnsi"/>
          <w:sz w:val="28"/>
          <w:szCs w:val="28"/>
          <w:lang w:val="mk-MK"/>
        </w:rPr>
        <w:t>Ја следи работата на јавните обвинители, води персонален лист за јавни обвинители, го води Изборниот именик и</w:t>
      </w:r>
      <w:r>
        <w:rPr>
          <w:rFonts w:asciiTheme="minorHAnsi" w:hAnsiTheme="minorHAnsi"/>
          <w:sz w:val="28"/>
          <w:szCs w:val="28"/>
          <w:lang w:val="mk-MK"/>
        </w:rPr>
        <w:t xml:space="preserve"> </w:t>
      </w:r>
      <w:r w:rsidRPr="002765B2">
        <w:rPr>
          <w:rFonts w:asciiTheme="minorHAnsi" w:hAnsiTheme="minorHAnsi"/>
          <w:sz w:val="28"/>
          <w:szCs w:val="28"/>
          <w:lang w:val="mk-MK"/>
        </w:rPr>
        <w:t xml:space="preserve">ги разгледува и оценува годишните извештаи на јавните обвинителства. Советот за својата работа поднесува Годишен извештај до Собранието на Република Северна Македонија. </w:t>
      </w:r>
    </w:p>
    <w:p w14:paraId="417A5A1E" w14:textId="596F4E99"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w:t>
      </w:r>
      <w:r w:rsidRPr="002765B2">
        <w:rPr>
          <w:rFonts w:asciiTheme="minorHAnsi" w:hAnsiTheme="minorHAnsi"/>
          <w:sz w:val="28"/>
          <w:szCs w:val="28"/>
        </w:rPr>
        <w:t>о</w:t>
      </w:r>
      <w:r>
        <w:rPr>
          <w:rFonts w:asciiTheme="minorHAnsi" w:hAnsiTheme="minorHAnsi"/>
          <w:sz w:val="28"/>
          <w:szCs w:val="28"/>
          <w:lang w:val="mk-MK"/>
        </w:rPr>
        <w:t xml:space="preserve"> </w:t>
      </w:r>
      <w:proofErr w:type="spellStart"/>
      <w:r w:rsidRPr="002765B2">
        <w:rPr>
          <w:rFonts w:asciiTheme="minorHAnsi" w:hAnsiTheme="minorHAnsi"/>
          <w:sz w:val="28"/>
          <w:szCs w:val="28"/>
        </w:rPr>
        <w:t>надлежност</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на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Советот</w:t>
      </w:r>
      <w:proofErr w:type="spellEnd"/>
      <w:r>
        <w:rPr>
          <w:rFonts w:asciiTheme="minorHAnsi" w:hAnsiTheme="minorHAnsi"/>
          <w:sz w:val="28"/>
          <w:szCs w:val="28"/>
          <w:lang w:val="mk-MK"/>
        </w:rPr>
        <w:t xml:space="preserve"> </w:t>
      </w:r>
      <w:r w:rsidRPr="002765B2">
        <w:rPr>
          <w:rFonts w:asciiTheme="minorHAnsi" w:hAnsiTheme="minorHAnsi"/>
          <w:sz w:val="28"/>
          <w:szCs w:val="28"/>
        </w:rPr>
        <w:t xml:space="preserve">е и </w:t>
      </w:r>
      <w:proofErr w:type="spellStart"/>
      <w:r w:rsidRPr="002765B2">
        <w:rPr>
          <w:rFonts w:asciiTheme="minorHAnsi" w:hAnsiTheme="minorHAnsi"/>
          <w:sz w:val="28"/>
          <w:szCs w:val="28"/>
        </w:rPr>
        <w:t>да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одлучува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по</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поднесено</w:t>
      </w:r>
      <w:proofErr w:type="spellEnd"/>
      <w:r w:rsidRPr="002765B2">
        <w:rPr>
          <w:rFonts w:asciiTheme="minorHAnsi" w:hAnsiTheme="minorHAnsi"/>
          <w:sz w:val="28"/>
          <w:szCs w:val="28"/>
          <w:lang w:val="mk-MK"/>
        </w:rPr>
        <w:t xml:space="preserve"> барање </w:t>
      </w:r>
      <w:proofErr w:type="spellStart"/>
      <w:r w:rsidRPr="002765B2">
        <w:rPr>
          <w:rFonts w:asciiTheme="minorHAnsi" w:hAnsiTheme="minorHAnsi"/>
          <w:sz w:val="28"/>
          <w:szCs w:val="28"/>
        </w:rPr>
        <w:t>за</w:t>
      </w:r>
      <w:proofErr w:type="spellEnd"/>
      <w:r w:rsidRPr="002765B2">
        <w:rPr>
          <w:rFonts w:asciiTheme="minorHAnsi" w:hAnsiTheme="minorHAnsi"/>
          <w:sz w:val="28"/>
          <w:szCs w:val="28"/>
          <w:lang w:val="mk-MK"/>
        </w:rPr>
        <w:t xml:space="preserve"> д</w:t>
      </w:r>
      <w:proofErr w:type="spellStart"/>
      <w:r w:rsidRPr="002765B2">
        <w:rPr>
          <w:rFonts w:asciiTheme="minorHAnsi" w:hAnsiTheme="minorHAnsi"/>
          <w:sz w:val="28"/>
          <w:szCs w:val="28"/>
        </w:rPr>
        <w:t>исциплинск</w:t>
      </w:r>
      <w:proofErr w:type="spellEnd"/>
      <w:r>
        <w:rPr>
          <w:rFonts w:asciiTheme="minorHAnsi" w:hAnsiTheme="minorHAnsi"/>
          <w:sz w:val="28"/>
          <w:szCs w:val="28"/>
          <w:lang w:val="mk-MK"/>
        </w:rPr>
        <w:t xml:space="preserve">а </w:t>
      </w:r>
      <w:proofErr w:type="spellStart"/>
      <w:r w:rsidRPr="002765B2">
        <w:rPr>
          <w:rFonts w:asciiTheme="minorHAnsi" w:hAnsiTheme="minorHAnsi"/>
          <w:sz w:val="28"/>
          <w:szCs w:val="28"/>
        </w:rPr>
        <w:t>одговорнос</w:t>
      </w:r>
      <w:proofErr w:type="spellEnd"/>
      <w:r w:rsidRPr="002765B2">
        <w:rPr>
          <w:rFonts w:asciiTheme="minorHAnsi" w:hAnsiTheme="minorHAnsi"/>
          <w:sz w:val="28"/>
          <w:szCs w:val="28"/>
          <w:lang w:val="mk-MK"/>
        </w:rPr>
        <w:t xml:space="preserve">т </w:t>
      </w:r>
      <w:proofErr w:type="spellStart"/>
      <w:r w:rsidRPr="002765B2">
        <w:rPr>
          <w:rFonts w:asciiTheme="minorHAnsi" w:hAnsiTheme="minorHAnsi"/>
          <w:sz w:val="28"/>
          <w:szCs w:val="28"/>
        </w:rPr>
        <w:t>на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неговите</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членови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донесува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одлук</w:t>
      </w:r>
      <w:proofErr w:type="spellEnd"/>
      <w:r w:rsidRPr="002765B2">
        <w:rPr>
          <w:rFonts w:asciiTheme="minorHAnsi" w:hAnsiTheme="minorHAnsi"/>
          <w:sz w:val="28"/>
          <w:szCs w:val="28"/>
          <w:lang w:val="mk-MK"/>
        </w:rPr>
        <w:t xml:space="preserve">а </w:t>
      </w:r>
      <w:proofErr w:type="spellStart"/>
      <w:r w:rsidRPr="002765B2">
        <w:rPr>
          <w:rFonts w:asciiTheme="minorHAnsi" w:hAnsiTheme="minorHAnsi"/>
          <w:sz w:val="28"/>
          <w:szCs w:val="28"/>
        </w:rPr>
        <w:t>член</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на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Советот</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да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може</w:t>
      </w:r>
      <w:proofErr w:type="spellEnd"/>
      <w:r>
        <w:rPr>
          <w:rFonts w:asciiTheme="minorHAnsi" w:hAnsiTheme="minorHAnsi"/>
          <w:sz w:val="28"/>
          <w:szCs w:val="28"/>
          <w:lang w:val="mk-MK"/>
        </w:rPr>
        <w:t xml:space="preserve"> </w:t>
      </w:r>
      <w:r w:rsidRPr="002765B2">
        <w:rPr>
          <w:rFonts w:asciiTheme="minorHAnsi" w:hAnsiTheme="minorHAnsi"/>
          <w:sz w:val="28"/>
          <w:szCs w:val="28"/>
        </w:rPr>
        <w:t>д</w:t>
      </w:r>
      <w:r w:rsidRPr="002765B2">
        <w:rPr>
          <w:rFonts w:asciiTheme="minorHAnsi" w:hAnsiTheme="minorHAnsi"/>
          <w:sz w:val="28"/>
          <w:szCs w:val="28"/>
          <w:lang w:val="mk-MK"/>
        </w:rPr>
        <w:t xml:space="preserve">а  </w:t>
      </w:r>
      <w:proofErr w:type="spellStart"/>
      <w:r w:rsidRPr="002765B2">
        <w:rPr>
          <w:rFonts w:asciiTheme="minorHAnsi" w:hAnsiTheme="minorHAnsi"/>
          <w:sz w:val="28"/>
          <w:szCs w:val="28"/>
        </w:rPr>
        <w:t>врши</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непосреден</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увид</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во</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работењето</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на</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јавните</w:t>
      </w:r>
      <w:proofErr w:type="spellEnd"/>
      <w:r>
        <w:rPr>
          <w:rFonts w:asciiTheme="minorHAnsi" w:hAnsiTheme="minorHAnsi"/>
          <w:sz w:val="28"/>
          <w:szCs w:val="28"/>
          <w:lang w:val="mk-MK"/>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lang w:val="mk-MK"/>
        </w:rPr>
        <w:t xml:space="preserve">. </w:t>
      </w:r>
    </w:p>
    <w:p w14:paraId="1E271C60" w14:textId="7228A0DA" w:rsidR="00122A7F" w:rsidRDefault="00122A7F" w:rsidP="00EA6470">
      <w:pPr>
        <w:ind w:firstLine="720"/>
        <w:rPr>
          <w:rFonts w:asciiTheme="minorHAnsi" w:hAnsiTheme="minorHAnsi"/>
          <w:sz w:val="28"/>
          <w:szCs w:val="28"/>
          <w:lang w:val="en-US"/>
        </w:rPr>
      </w:pPr>
      <w:r>
        <w:rPr>
          <w:rFonts w:asciiTheme="minorHAnsi" w:hAnsiTheme="minorHAnsi"/>
          <w:sz w:val="28"/>
          <w:szCs w:val="28"/>
          <w:lang w:val="mk-MK"/>
        </w:rPr>
        <w:t>Нормативната функција Советот ја врши на два начини</w:t>
      </w:r>
      <w:r>
        <w:rPr>
          <w:rFonts w:asciiTheme="minorHAnsi" w:hAnsiTheme="minorHAnsi"/>
          <w:sz w:val="28"/>
          <w:szCs w:val="28"/>
          <w:lang w:val="en-US"/>
        </w:rPr>
        <w:t>:</w:t>
      </w:r>
    </w:p>
    <w:p w14:paraId="1BAFC2B5" w14:textId="6BE7909A" w:rsidR="00122A7F" w:rsidRPr="00122A7F" w:rsidRDefault="00122A7F" w:rsidP="00122A7F">
      <w:pPr>
        <w:pStyle w:val="ListParagraph"/>
        <w:numPr>
          <w:ilvl w:val="0"/>
          <w:numId w:val="18"/>
        </w:numPr>
        <w:rPr>
          <w:rFonts w:asciiTheme="minorHAnsi" w:hAnsiTheme="minorHAnsi"/>
          <w:sz w:val="28"/>
          <w:szCs w:val="28"/>
          <w:lang w:val="en-US"/>
        </w:rPr>
      </w:pPr>
      <w:r>
        <w:rPr>
          <w:rFonts w:asciiTheme="minorHAnsi" w:hAnsiTheme="minorHAnsi"/>
          <w:sz w:val="28"/>
          <w:szCs w:val="28"/>
          <w:lang w:val="mk-MK"/>
        </w:rPr>
        <w:t>Со донесување на акти во рамките на извршувањето на својата функција и надлежности</w:t>
      </w:r>
    </w:p>
    <w:p w14:paraId="2DA343A1" w14:textId="766F3A1A" w:rsidR="00122A7F" w:rsidRPr="00122A7F" w:rsidRDefault="00122A7F" w:rsidP="00122A7F">
      <w:pPr>
        <w:pStyle w:val="ListParagraph"/>
        <w:numPr>
          <w:ilvl w:val="0"/>
          <w:numId w:val="18"/>
        </w:numPr>
        <w:rPr>
          <w:rFonts w:asciiTheme="minorHAnsi" w:hAnsiTheme="minorHAnsi"/>
          <w:sz w:val="28"/>
          <w:szCs w:val="28"/>
          <w:lang w:val="en-US"/>
        </w:rPr>
      </w:pPr>
      <w:r>
        <w:rPr>
          <w:rFonts w:asciiTheme="minorHAnsi" w:hAnsiTheme="minorHAnsi"/>
          <w:sz w:val="28"/>
          <w:szCs w:val="28"/>
          <w:lang w:val="mk-MK"/>
        </w:rPr>
        <w:lastRenderedPageBreak/>
        <w:t>Со учество во работни тела по повод законодавни иницијативи и измени на прописи од делокругот на работата на Советот и Јавното обвинителство во целина.</w:t>
      </w:r>
    </w:p>
    <w:p w14:paraId="74DE0959" w14:textId="4417A059" w:rsidR="00F714F2" w:rsidRPr="00122A7F" w:rsidRDefault="00F714F2" w:rsidP="00122A7F">
      <w:pPr>
        <w:ind w:firstLine="720"/>
        <w:rPr>
          <w:rFonts w:asciiTheme="minorHAnsi" w:hAnsiTheme="minorHAnsi"/>
          <w:sz w:val="28"/>
          <w:szCs w:val="28"/>
          <w:lang w:val="mk-MK"/>
        </w:rPr>
      </w:pPr>
      <w:r w:rsidRPr="00122A7F">
        <w:rPr>
          <w:rFonts w:asciiTheme="minorHAnsi" w:hAnsiTheme="minorHAnsi"/>
          <w:sz w:val="28"/>
          <w:szCs w:val="28"/>
          <w:lang w:val="mk-MK"/>
        </w:rPr>
        <w:t xml:space="preserve">Советот </w:t>
      </w:r>
      <w:r w:rsidR="00122A7F" w:rsidRPr="00122A7F">
        <w:rPr>
          <w:rFonts w:asciiTheme="minorHAnsi" w:hAnsiTheme="minorHAnsi"/>
          <w:sz w:val="28"/>
          <w:szCs w:val="28"/>
          <w:lang w:val="mk-MK"/>
        </w:rPr>
        <w:t>на Јавни обвинители, во доменот на законските надлежности, донесува подзаконски акти со кои уредува остравувањето на дадените функции од областа на јавното обвинителство. Во рамките на извршувањето</w:t>
      </w:r>
      <w:r w:rsidR="00122A7F">
        <w:rPr>
          <w:rFonts w:asciiTheme="minorHAnsi" w:hAnsiTheme="minorHAnsi"/>
          <w:sz w:val="28"/>
          <w:szCs w:val="28"/>
          <w:lang w:val="mk-MK"/>
        </w:rPr>
        <w:t xml:space="preserve"> на функцијата, донесени се следните правни акти</w:t>
      </w:r>
      <w:r w:rsidR="00122A7F">
        <w:rPr>
          <w:rFonts w:asciiTheme="minorHAnsi" w:hAnsiTheme="minorHAnsi"/>
          <w:sz w:val="28"/>
          <w:szCs w:val="28"/>
          <w:lang w:val="en-US"/>
        </w:rPr>
        <w:t>:</w:t>
      </w:r>
      <w:r w:rsidR="00122A7F" w:rsidRPr="00122A7F">
        <w:rPr>
          <w:rFonts w:asciiTheme="minorHAnsi" w:hAnsiTheme="minorHAnsi"/>
          <w:sz w:val="28"/>
          <w:szCs w:val="28"/>
          <w:lang w:val="mk-MK"/>
        </w:rPr>
        <w:t xml:space="preserve"> </w:t>
      </w:r>
    </w:p>
    <w:p w14:paraId="4FE53570" w14:textId="04456270" w:rsidR="00EA6470" w:rsidRDefault="00EA6470" w:rsidP="00EA6470">
      <w:pPr>
        <w:pStyle w:val="ListParagraph"/>
        <w:ind w:left="1080"/>
        <w:rPr>
          <w:rFonts w:asciiTheme="minorHAnsi" w:hAnsiTheme="minorHAnsi"/>
          <w:sz w:val="28"/>
          <w:szCs w:val="28"/>
        </w:rPr>
      </w:pPr>
      <w:r>
        <w:rPr>
          <w:rFonts w:asciiTheme="minorHAnsi" w:hAnsiTheme="minorHAnsi"/>
          <w:sz w:val="28"/>
          <w:szCs w:val="28"/>
          <w:lang w:val="en-US"/>
        </w:rPr>
        <w:t>-</w:t>
      </w:r>
      <w:proofErr w:type="spellStart"/>
      <w:r>
        <w:rPr>
          <w:rFonts w:asciiTheme="minorHAnsi" w:hAnsiTheme="minorHAnsi"/>
          <w:sz w:val="28"/>
          <w:szCs w:val="28"/>
        </w:rPr>
        <w:t>Деловник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работа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јавните</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обвинители</w:t>
      </w:r>
      <w:proofErr w:type="spellEnd"/>
      <w:r>
        <w:rPr>
          <w:rFonts w:asciiTheme="minorHAnsi" w:hAnsiTheme="minorHAnsi"/>
          <w:sz w:val="28"/>
          <w:szCs w:val="28"/>
        </w:rPr>
        <w:t>,</w:t>
      </w:r>
    </w:p>
    <w:p w14:paraId="273FF86F"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систематизација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работните</w:t>
      </w:r>
      <w:proofErr w:type="spellEnd"/>
      <w:r>
        <w:rPr>
          <w:rFonts w:asciiTheme="minorHAnsi" w:hAnsiTheme="minorHAnsi"/>
          <w:sz w:val="28"/>
          <w:szCs w:val="28"/>
        </w:rPr>
        <w:t xml:space="preserve"> </w:t>
      </w:r>
      <w:proofErr w:type="spellStart"/>
      <w:r>
        <w:rPr>
          <w:rFonts w:asciiTheme="minorHAnsi" w:hAnsiTheme="minorHAnsi"/>
          <w:sz w:val="28"/>
          <w:szCs w:val="28"/>
        </w:rPr>
        <w:t>места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стручната</w:t>
      </w:r>
      <w:proofErr w:type="spellEnd"/>
      <w:r>
        <w:rPr>
          <w:rFonts w:asciiTheme="minorHAnsi" w:hAnsiTheme="minorHAnsi"/>
          <w:sz w:val="28"/>
          <w:szCs w:val="28"/>
        </w:rPr>
        <w:t xml:space="preserve"> </w:t>
      </w:r>
      <w:proofErr w:type="spellStart"/>
      <w:r>
        <w:rPr>
          <w:rFonts w:asciiTheme="minorHAnsi" w:hAnsiTheme="minorHAnsi"/>
          <w:sz w:val="28"/>
          <w:szCs w:val="28"/>
        </w:rPr>
        <w:t>служба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5C2A7FA2"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Акт</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внатрешна</w:t>
      </w:r>
      <w:proofErr w:type="spellEnd"/>
      <w:r>
        <w:rPr>
          <w:rFonts w:asciiTheme="minorHAnsi" w:hAnsiTheme="minorHAnsi"/>
          <w:sz w:val="28"/>
          <w:szCs w:val="28"/>
        </w:rPr>
        <w:t xml:space="preserve"> </w:t>
      </w:r>
      <w:proofErr w:type="spellStart"/>
      <w:r>
        <w:rPr>
          <w:rFonts w:asciiTheme="minorHAnsi" w:hAnsiTheme="minorHAnsi"/>
          <w:sz w:val="28"/>
          <w:szCs w:val="28"/>
        </w:rPr>
        <w:t>организација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656F445D"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r w:rsidRPr="008557B6">
        <w:t xml:space="preserve"> </w:t>
      </w:r>
      <w:proofErr w:type="spellStart"/>
      <w:r w:rsidRPr="008557B6">
        <w:rPr>
          <w:sz w:val="28"/>
          <w:szCs w:val="28"/>
        </w:rPr>
        <w:t>П</w:t>
      </w:r>
      <w:r w:rsidRPr="008557B6">
        <w:rPr>
          <w:rFonts w:eastAsia="Calibri" w:cs="Times New Roman"/>
          <w:sz w:val="28"/>
          <w:szCs w:val="28"/>
        </w:rPr>
        <w:t>равилник</w:t>
      </w:r>
      <w:proofErr w:type="spellEnd"/>
      <w:r w:rsidRPr="008557B6">
        <w:rPr>
          <w:rFonts w:eastAsia="Calibri" w:cs="Times New Roman"/>
          <w:sz w:val="28"/>
          <w:szCs w:val="28"/>
        </w:rPr>
        <w:t xml:space="preserve"> </w:t>
      </w:r>
      <w:proofErr w:type="spellStart"/>
      <w:r w:rsidRPr="008557B6">
        <w:rPr>
          <w:sz w:val="28"/>
          <w:szCs w:val="28"/>
        </w:rPr>
        <w:t>за</w:t>
      </w:r>
      <w:proofErr w:type="spellEnd"/>
      <w:r w:rsidRPr="008557B6">
        <w:rPr>
          <w:rFonts w:eastAsia="Calibri" w:cs="Times New Roman"/>
          <w:sz w:val="28"/>
          <w:szCs w:val="28"/>
        </w:rPr>
        <w:t xml:space="preserve"> </w:t>
      </w:r>
      <w:proofErr w:type="spellStart"/>
      <w:r w:rsidRPr="008557B6">
        <w:rPr>
          <w:sz w:val="28"/>
          <w:szCs w:val="28"/>
        </w:rPr>
        <w:t>утврдување</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rFonts w:eastAsia="Calibri" w:cs="Times New Roman"/>
          <w:sz w:val="28"/>
          <w:szCs w:val="28"/>
        </w:rPr>
        <w:t>начинот</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вршењето</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надзор</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работата</w:t>
      </w:r>
      <w:proofErr w:type="spellEnd"/>
      <w:r w:rsidRPr="008557B6">
        <w:rPr>
          <w:rFonts w:eastAsia="Calibri" w:cs="Times New Roman"/>
          <w:sz w:val="28"/>
          <w:szCs w:val="28"/>
        </w:rPr>
        <w:t xml:space="preserve"> и </w:t>
      </w:r>
      <w:proofErr w:type="spellStart"/>
      <w:r w:rsidRPr="008557B6">
        <w:rPr>
          <w:rFonts w:eastAsia="Calibri" w:cs="Times New Roman"/>
          <w:sz w:val="28"/>
          <w:szCs w:val="28"/>
        </w:rPr>
        <w:t>постапувањето</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sz w:val="28"/>
          <w:szCs w:val="28"/>
        </w:rPr>
        <w:t>јавните</w:t>
      </w:r>
      <w:proofErr w:type="spellEnd"/>
      <w:r w:rsidRPr="008557B6">
        <w:rPr>
          <w:sz w:val="28"/>
          <w:szCs w:val="28"/>
        </w:rPr>
        <w:t xml:space="preserve"> </w:t>
      </w:r>
      <w:proofErr w:type="spellStart"/>
      <w:r w:rsidRPr="008557B6">
        <w:rPr>
          <w:sz w:val="28"/>
          <w:szCs w:val="28"/>
        </w:rPr>
        <w:t>обвинителства</w:t>
      </w:r>
      <w:proofErr w:type="spellEnd"/>
      <w:r>
        <w:rPr>
          <w:sz w:val="28"/>
          <w:szCs w:val="28"/>
        </w:rPr>
        <w:t>,</w:t>
      </w:r>
    </w:p>
    <w:p w14:paraId="789E8DCE" w14:textId="77777777" w:rsidR="00EA6470" w:rsidRDefault="00EA6470" w:rsidP="00EA6470">
      <w:pPr>
        <w:pStyle w:val="ListParagraph"/>
        <w:ind w:left="1080"/>
        <w:rPr>
          <w:sz w:val="28"/>
          <w:szCs w:val="28"/>
        </w:rPr>
      </w:pPr>
      <w:r>
        <w:rPr>
          <w:sz w:val="28"/>
          <w:szCs w:val="28"/>
        </w:rPr>
        <w:t>-</w:t>
      </w:r>
      <w:proofErr w:type="spellStart"/>
      <w:r>
        <w:rPr>
          <w:rFonts w:eastAsia="Calibri" w:cs="Times New Roman"/>
          <w:sz w:val="28"/>
          <w:szCs w:val="28"/>
        </w:rPr>
        <w:t>Правилник</w:t>
      </w:r>
      <w:proofErr w:type="spellEnd"/>
      <w:r>
        <w:rPr>
          <w:rFonts w:eastAsia="Calibri" w:cs="Times New Roman"/>
          <w:sz w:val="28"/>
          <w:szCs w:val="28"/>
        </w:rPr>
        <w:t xml:space="preserve"> </w:t>
      </w:r>
      <w:proofErr w:type="spellStart"/>
      <w:r>
        <w:rPr>
          <w:sz w:val="28"/>
          <w:szCs w:val="28"/>
        </w:rPr>
        <w:t>за</w:t>
      </w:r>
      <w:proofErr w:type="spellEnd"/>
      <w:r>
        <w:rPr>
          <w:rFonts w:eastAsia="Calibri" w:cs="Times New Roman"/>
          <w:sz w:val="28"/>
          <w:szCs w:val="28"/>
        </w:rPr>
        <w:t xml:space="preserve"> </w:t>
      </w:r>
      <w:proofErr w:type="spellStart"/>
      <w:r>
        <w:rPr>
          <w:rFonts w:eastAsia="Calibri" w:cs="Times New Roman"/>
          <w:sz w:val="28"/>
          <w:szCs w:val="28"/>
        </w:rPr>
        <w:t>формата</w:t>
      </w:r>
      <w:proofErr w:type="spellEnd"/>
      <w:r>
        <w:rPr>
          <w:rFonts w:eastAsia="Calibri" w:cs="Times New Roman"/>
          <w:sz w:val="28"/>
          <w:szCs w:val="28"/>
        </w:rPr>
        <w:t xml:space="preserve"> и </w:t>
      </w:r>
      <w:proofErr w:type="spellStart"/>
      <w:r>
        <w:rPr>
          <w:rFonts w:eastAsia="Calibri" w:cs="Times New Roman"/>
          <w:sz w:val="28"/>
          <w:szCs w:val="28"/>
        </w:rPr>
        <w:t>содржината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образецот</w:t>
      </w:r>
      <w:proofErr w:type="spellEnd"/>
      <w:r>
        <w:rPr>
          <w:rFonts w:eastAsia="Calibri" w:cs="Times New Roman"/>
          <w:sz w:val="28"/>
          <w:szCs w:val="28"/>
        </w:rPr>
        <w:t xml:space="preserve"> и </w:t>
      </w:r>
      <w:proofErr w:type="spellStart"/>
      <w:r>
        <w:rPr>
          <w:rFonts w:eastAsia="Calibri" w:cs="Times New Roman"/>
          <w:sz w:val="28"/>
          <w:szCs w:val="28"/>
        </w:rPr>
        <w:t>постапка</w:t>
      </w:r>
      <w:r>
        <w:rPr>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за</w:t>
      </w:r>
      <w:proofErr w:type="spellEnd"/>
      <w:r>
        <w:rPr>
          <w:rFonts w:eastAsia="Calibri" w:cs="Times New Roman"/>
          <w:sz w:val="28"/>
          <w:szCs w:val="28"/>
        </w:rPr>
        <w:t xml:space="preserve"> </w:t>
      </w:r>
      <w:proofErr w:type="spellStart"/>
      <w:r>
        <w:rPr>
          <w:sz w:val="28"/>
          <w:szCs w:val="28"/>
        </w:rPr>
        <w:t>издавање</w:t>
      </w:r>
      <w:proofErr w:type="spellEnd"/>
      <w:r>
        <w:rPr>
          <w:sz w:val="28"/>
          <w:szCs w:val="28"/>
        </w:rPr>
        <w:t xml:space="preserve"> и </w:t>
      </w:r>
      <w:proofErr w:type="spellStart"/>
      <w:r>
        <w:rPr>
          <w:rFonts w:eastAsia="Calibri" w:cs="Times New Roman"/>
          <w:sz w:val="28"/>
          <w:szCs w:val="28"/>
        </w:rPr>
        <w:t>одземање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легитимација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rFonts w:eastAsia="Calibri" w:cs="Times New Roman"/>
          <w:sz w:val="28"/>
          <w:szCs w:val="28"/>
        </w:rPr>
        <w:t xml:space="preserve"> и </w:t>
      </w:r>
      <w:proofErr w:type="spellStart"/>
      <w:r>
        <w:rPr>
          <w:rFonts w:eastAsia="Calibri" w:cs="Times New Roman"/>
          <w:sz w:val="28"/>
          <w:szCs w:val="28"/>
        </w:rPr>
        <w:t>членовите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советот</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sz w:val="28"/>
          <w:szCs w:val="28"/>
        </w:rPr>
        <w:t>,</w:t>
      </w:r>
    </w:p>
    <w:p w14:paraId="75B318DC" w14:textId="718F0C7A"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уредување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постапка</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утврдување</w:t>
      </w:r>
      <w:proofErr w:type="spellEnd"/>
      <w:r>
        <w:rPr>
          <w:rFonts w:asciiTheme="minorHAnsi" w:hAnsiTheme="minorHAnsi"/>
          <w:sz w:val="28"/>
          <w:szCs w:val="28"/>
        </w:rPr>
        <w:t xml:space="preserve"> </w:t>
      </w:r>
      <w:proofErr w:type="spellStart"/>
      <w:r>
        <w:rPr>
          <w:rFonts w:asciiTheme="minorHAnsi" w:hAnsiTheme="minorHAnsi"/>
          <w:sz w:val="28"/>
          <w:szCs w:val="28"/>
        </w:rPr>
        <w:t>одговорност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јавен</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w:t>
      </w:r>
      <w:proofErr w:type="spellEnd"/>
      <w:r>
        <w:rPr>
          <w:rFonts w:asciiTheme="minorHAnsi" w:hAnsiTheme="minorHAnsi"/>
          <w:sz w:val="28"/>
          <w:szCs w:val="28"/>
        </w:rPr>
        <w:t>,</w:t>
      </w:r>
    </w:p>
    <w:p w14:paraId="17DE8D73" w14:textId="736B688C" w:rsidR="00D57745" w:rsidRPr="00D57745" w:rsidRDefault="00D57745" w:rsidP="00EA6470">
      <w:pPr>
        <w:pStyle w:val="ListParagraph"/>
        <w:ind w:left="1080"/>
        <w:rPr>
          <w:rFonts w:asciiTheme="minorHAnsi" w:hAnsiTheme="minorHAnsi"/>
          <w:sz w:val="28"/>
          <w:szCs w:val="28"/>
          <w:lang w:val="mk-MK"/>
        </w:rPr>
      </w:pPr>
      <w:r>
        <w:rPr>
          <w:rFonts w:asciiTheme="minorHAnsi" w:hAnsiTheme="minorHAnsi"/>
          <w:sz w:val="28"/>
          <w:szCs w:val="28"/>
          <w:lang w:val="mk-MK"/>
        </w:rPr>
        <w:t>-Одлуки за Систематизации за бројот на работни места во рамките на јавните обвинителства, како и соодветни одлуки за измена односно проширување на одлуките за систематизација за бројот на јавни обвинители во индивидуалните обвинителства на сите нивоа.</w:t>
      </w:r>
    </w:p>
    <w:p w14:paraId="1F0DD39E" w14:textId="77777777" w:rsidR="00122A7F" w:rsidRDefault="00122A7F" w:rsidP="00EA6470">
      <w:pPr>
        <w:pStyle w:val="ListParagraph"/>
        <w:ind w:left="1080"/>
        <w:rPr>
          <w:rFonts w:asciiTheme="minorHAnsi" w:hAnsiTheme="minorHAnsi"/>
          <w:sz w:val="28"/>
          <w:szCs w:val="28"/>
        </w:rPr>
      </w:pPr>
    </w:p>
    <w:p w14:paraId="56B41B57" w14:textId="77777777" w:rsidR="00EA6470" w:rsidRPr="002765B2" w:rsidRDefault="00EA6470" w:rsidP="00EA6470">
      <w:pPr>
        <w:ind w:firstLine="720"/>
        <w:jc w:val="center"/>
        <w:rPr>
          <w:rFonts w:asciiTheme="minorHAnsi" w:hAnsiTheme="minorHAnsi"/>
          <w:sz w:val="28"/>
          <w:szCs w:val="28"/>
          <w:lang w:val="mk-MK"/>
        </w:rPr>
      </w:pPr>
      <w:r w:rsidRPr="002765B2">
        <w:rPr>
          <w:rFonts w:asciiTheme="minorHAnsi" w:hAnsiTheme="minorHAnsi"/>
          <w:b/>
          <w:color w:val="4472C4" w:themeColor="accent1"/>
          <w:sz w:val="28"/>
          <w:szCs w:val="28"/>
          <w:lang w:val="mk-MK"/>
        </w:rPr>
        <w:t>Специфичност</w:t>
      </w:r>
    </w:p>
    <w:p w14:paraId="5689A9C0" w14:textId="77777777" w:rsidR="00EA6470" w:rsidRPr="002765B2" w:rsidRDefault="00EA6470" w:rsidP="00EA6470">
      <w:pPr>
        <w:ind w:firstLine="720"/>
        <w:rPr>
          <w:rFonts w:asciiTheme="minorHAnsi" w:hAnsiTheme="minorHAnsi"/>
          <w:sz w:val="28"/>
          <w:szCs w:val="28"/>
          <w:lang w:val="en-US"/>
        </w:rPr>
      </w:pPr>
    </w:p>
    <w:p w14:paraId="7A422016" w14:textId="77777777" w:rsidR="00EA6470" w:rsidRDefault="00EA6470" w:rsidP="00EA6470">
      <w:pPr>
        <w:ind w:firstLine="720"/>
        <w:rPr>
          <w:rFonts w:asciiTheme="minorHAnsi" w:hAnsiTheme="minorHAnsi"/>
          <w:b/>
          <w:color w:val="4472C4" w:themeColor="accent1"/>
          <w:sz w:val="28"/>
          <w:szCs w:val="28"/>
          <w:lang w:val="mk-MK"/>
        </w:rPr>
      </w:pPr>
      <w:r w:rsidRPr="002765B2">
        <w:rPr>
          <w:rFonts w:asciiTheme="minorHAnsi" w:hAnsiTheme="minorHAnsi"/>
          <w:sz w:val="28"/>
          <w:szCs w:val="28"/>
          <w:lang w:val="mk-MK"/>
        </w:rPr>
        <w:t>Советот на јавните обвинители е самостоен државен орган кој ја гарантира и обезбедува самостојноста на јавните обвинители во вршењето на нивната функција.</w:t>
      </w:r>
    </w:p>
    <w:p w14:paraId="55D5D710" w14:textId="77777777" w:rsidR="00EA6470" w:rsidRPr="002765B2" w:rsidRDefault="00EA6470" w:rsidP="00EA6470">
      <w:pPr>
        <w:ind w:firstLine="720"/>
        <w:jc w:val="center"/>
        <w:rPr>
          <w:rFonts w:asciiTheme="minorHAnsi" w:hAnsiTheme="minorHAnsi"/>
          <w:b/>
          <w:color w:val="4472C4" w:themeColor="accent1"/>
          <w:sz w:val="28"/>
          <w:szCs w:val="28"/>
          <w:lang w:val="mk-MK"/>
        </w:rPr>
      </w:pPr>
    </w:p>
    <w:p w14:paraId="07A87062" w14:textId="77777777" w:rsidR="00EA6470" w:rsidRPr="002765B2" w:rsidRDefault="00EA6470" w:rsidP="00EA6470">
      <w:pPr>
        <w:ind w:firstLine="720"/>
        <w:jc w:val="center"/>
        <w:rPr>
          <w:rFonts w:asciiTheme="minorHAnsi" w:hAnsiTheme="minorHAnsi"/>
          <w:b/>
          <w:color w:val="4472C4" w:themeColor="accent1"/>
          <w:sz w:val="28"/>
          <w:szCs w:val="28"/>
          <w:lang w:val="mk-MK"/>
        </w:rPr>
      </w:pPr>
      <w:r w:rsidRPr="002765B2">
        <w:rPr>
          <w:rFonts w:asciiTheme="minorHAnsi" w:hAnsiTheme="minorHAnsi"/>
          <w:b/>
          <w:color w:val="4472C4" w:themeColor="accent1"/>
          <w:sz w:val="28"/>
          <w:szCs w:val="28"/>
          <w:lang w:val="mk-MK"/>
        </w:rPr>
        <w:t>Организациска структурана Советот на јавните обвинители</w:t>
      </w:r>
    </w:p>
    <w:p w14:paraId="63EC24D5" w14:textId="77777777" w:rsidR="00EA6470" w:rsidRPr="002765B2" w:rsidRDefault="00EA6470" w:rsidP="00EA6470">
      <w:pPr>
        <w:ind w:firstLine="720"/>
        <w:rPr>
          <w:rFonts w:asciiTheme="minorHAnsi" w:hAnsiTheme="minorHAnsi"/>
          <w:sz w:val="28"/>
          <w:szCs w:val="28"/>
          <w:lang w:val="mk-MK"/>
        </w:rPr>
      </w:pPr>
    </w:p>
    <w:p w14:paraId="754DF949"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Советот е составен од 11 членови и тоа: по функција член на Советот е Јавниот обвинител на Република Северна Македонија; еден член од </w:t>
      </w:r>
      <w:r w:rsidRPr="002765B2">
        <w:rPr>
          <w:rFonts w:asciiTheme="minorHAnsi" w:hAnsiTheme="minorHAnsi"/>
          <w:sz w:val="28"/>
          <w:szCs w:val="28"/>
          <w:lang w:val="mk-MK"/>
        </w:rPr>
        <w:lastRenderedPageBreak/>
        <w:t xml:space="preserve">своите редови избираат јавните обвинители во Јавното обвинителство на Република Северна Македонија; по еден член од своите редови избираат јавните обвинители од подрачјата на Вишите јавни обвинителства Битола, Гостивар, Скопје и Штип; еден член на Советот, припадник на заедницата која не е мнозинство воРепублика Северна Македонија, го избираат сите јавни обвинители воРепублика Северна Македонија од своите редови, и четворица членови, од кои двајца припадници на заедниците ги избира Собранието на Република Северна Македонија од редот на универзитетски професори по право, адвокати и други истакнати правници. </w:t>
      </w:r>
    </w:p>
    <w:p w14:paraId="4B6153AA"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На чело на Советот со мнозинство гласови од вкупниот број членови на Советот со тајно гласање се избира Претседател, од редот на избраните јавни обвинители. Мандатот на претседателот на Советот трае две години, без право на повторен избор. Работите од својата надлежност Советот ги разгледува и за нив одлучува на седница.</w:t>
      </w:r>
    </w:p>
    <w:p w14:paraId="6FD37B32"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Во рамките на Советот воспоставена е стручна служба, која ги извршува административно-техничките работи од областа на функционирањето и надлежностите на Советот. Со стручната служба раководи Генерален секретар кој ја организира и усогласува работата и се грижи за единствено функционирање и унапредување на организацијата на стручната служба. </w:t>
      </w:r>
    </w:p>
    <w:p w14:paraId="1F2A1039" w14:textId="77777777" w:rsidR="00EA6470" w:rsidRPr="002765B2" w:rsidRDefault="00EA6470" w:rsidP="00EA6470">
      <w:pPr>
        <w:pStyle w:val="ListParagraph"/>
        <w:ind w:left="0" w:firstLine="720"/>
        <w:rPr>
          <w:rFonts w:asciiTheme="minorHAnsi" w:hAnsiTheme="minorHAnsi"/>
          <w:sz w:val="28"/>
          <w:szCs w:val="28"/>
        </w:rPr>
      </w:pP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proofErr w:type="spellStart"/>
      <w:r>
        <w:rPr>
          <w:rFonts w:asciiTheme="minorHAnsi" w:hAnsiTheme="minorHAnsi"/>
          <w:sz w:val="28"/>
          <w:szCs w:val="28"/>
        </w:rPr>
        <w:t>с</w:t>
      </w:r>
      <w:r w:rsidRPr="002765B2">
        <w:rPr>
          <w:rFonts w:asciiTheme="minorHAnsi" w:hAnsiTheme="minorHAnsi"/>
          <w:sz w:val="28"/>
          <w:szCs w:val="28"/>
        </w:rPr>
        <w:t>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донесен</w:t>
      </w:r>
      <w:r>
        <w:rPr>
          <w:rFonts w:asciiTheme="minorHAnsi" w:hAnsiTheme="minorHAnsi"/>
          <w:sz w:val="28"/>
          <w:szCs w:val="28"/>
        </w:rPr>
        <w:t>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Правилни</w:t>
      </w:r>
      <w:r>
        <w:rPr>
          <w:rFonts w:asciiTheme="minorHAnsi" w:hAnsiTheme="minorHAnsi"/>
          <w:sz w:val="28"/>
          <w:szCs w:val="28"/>
        </w:rPr>
        <w:t>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внатрешна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организација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систематизација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СЈОРСМ.</w:t>
      </w:r>
      <w:r>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акт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утврдени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организациските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облици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систематизацијата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описот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организациски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облици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бројот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извршителите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раководењето</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остварувањето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правата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обврските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вработените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вршењето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Според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Правилникот</w:t>
      </w:r>
      <w:proofErr w:type="spellEnd"/>
      <w:r>
        <w:rPr>
          <w:rFonts w:asciiTheme="minorHAnsi" w:hAnsiTheme="minorHAnsi"/>
          <w:sz w:val="28"/>
          <w:szCs w:val="28"/>
        </w:rPr>
        <w:t xml:space="preserve"> </w:t>
      </w: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организирана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две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одделенија</w:t>
      </w:r>
      <w:proofErr w:type="spellEnd"/>
      <w:r w:rsidRPr="002765B2">
        <w:rPr>
          <w:rFonts w:asciiTheme="minorHAnsi" w:hAnsiTheme="minorHAnsi"/>
          <w:sz w:val="28"/>
          <w:szCs w:val="28"/>
        </w:rPr>
        <w:t>:</w:t>
      </w:r>
    </w:p>
    <w:p w14:paraId="2BBD134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Административни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службеници</w:t>
      </w:r>
      <w:proofErr w:type="spellEnd"/>
      <w:r w:rsidRPr="002765B2">
        <w:rPr>
          <w:rFonts w:asciiTheme="minorHAnsi" w:hAnsiTheme="minorHAnsi"/>
          <w:sz w:val="28"/>
          <w:szCs w:val="28"/>
        </w:rPr>
        <w:t xml:space="preserve"> - </w:t>
      </w:r>
      <w:proofErr w:type="spellStart"/>
      <w:r w:rsidRPr="002765B2">
        <w:rPr>
          <w:rFonts w:asciiTheme="minorHAnsi" w:hAnsiTheme="minorHAnsi"/>
          <w:sz w:val="28"/>
          <w:szCs w:val="28"/>
        </w:rPr>
        <w:t>вкупно</w:t>
      </w:r>
      <w:proofErr w:type="spellEnd"/>
      <w:r w:rsidRPr="002765B2">
        <w:rPr>
          <w:rFonts w:asciiTheme="minorHAnsi" w:hAnsiTheme="minorHAnsi"/>
          <w:sz w:val="28"/>
          <w:szCs w:val="28"/>
        </w:rPr>
        <w:t xml:space="preserve"> 10</w:t>
      </w:r>
    </w:p>
    <w:p w14:paraId="0F9969F5"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proofErr w:type="spellStart"/>
      <w:r w:rsidRPr="002765B2">
        <w:rPr>
          <w:rFonts w:asciiTheme="minorHAnsi" w:hAnsiTheme="minorHAnsi"/>
          <w:sz w:val="28"/>
          <w:szCs w:val="28"/>
        </w:rPr>
        <w:t>Помошно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технички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лица</w:t>
      </w:r>
      <w:proofErr w:type="spellEnd"/>
      <w:r w:rsidRPr="002765B2">
        <w:rPr>
          <w:rFonts w:asciiTheme="minorHAnsi" w:hAnsiTheme="minorHAnsi"/>
          <w:sz w:val="28"/>
          <w:szCs w:val="28"/>
        </w:rPr>
        <w:t xml:space="preserve"> - </w:t>
      </w:r>
      <w:proofErr w:type="spellStart"/>
      <w:r w:rsidRPr="002765B2">
        <w:rPr>
          <w:rFonts w:asciiTheme="minorHAnsi" w:hAnsiTheme="minorHAnsi"/>
          <w:sz w:val="28"/>
          <w:szCs w:val="28"/>
        </w:rPr>
        <w:t>вкупно</w:t>
      </w:r>
      <w:proofErr w:type="spellEnd"/>
      <w:r w:rsidRPr="002765B2">
        <w:rPr>
          <w:rFonts w:asciiTheme="minorHAnsi" w:hAnsiTheme="minorHAnsi"/>
          <w:sz w:val="28"/>
          <w:szCs w:val="28"/>
        </w:rPr>
        <w:t xml:space="preserve"> 2</w:t>
      </w:r>
    </w:p>
    <w:p w14:paraId="0B82835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rPr>
        <w:sym w:font="Symbol" w:char="F0B7"/>
      </w:r>
      <w:r w:rsidRPr="002765B2">
        <w:rPr>
          <w:rFonts w:asciiTheme="minorHAnsi" w:hAnsiTheme="minorHAnsi"/>
          <w:sz w:val="28"/>
          <w:szCs w:val="28"/>
        </w:rPr>
        <w:t xml:space="preserve"> </w:t>
      </w:r>
      <w:proofErr w:type="spellStart"/>
      <w:r w:rsidRPr="002765B2">
        <w:rPr>
          <w:rFonts w:asciiTheme="minorHAnsi" w:hAnsiTheme="minorHAnsi"/>
          <w:sz w:val="28"/>
          <w:szCs w:val="28"/>
        </w:rPr>
        <w:t>Заедно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Генералниот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секретар</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вкупно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предвидени</w:t>
      </w:r>
      <w:proofErr w:type="spellEnd"/>
      <w:r w:rsidRPr="002765B2">
        <w:rPr>
          <w:rFonts w:asciiTheme="minorHAnsi" w:hAnsiTheme="minorHAnsi"/>
          <w:sz w:val="28"/>
          <w:szCs w:val="28"/>
        </w:rPr>
        <w:t xml:space="preserve"> 13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
    <w:p w14:paraId="28F5884F" w14:textId="77777777" w:rsidR="00EA6470" w:rsidRPr="002765B2" w:rsidRDefault="00EA6470" w:rsidP="00EA6470">
      <w:pPr>
        <w:ind w:firstLine="720"/>
        <w:rPr>
          <w:rFonts w:asciiTheme="minorHAnsi" w:hAnsiTheme="minorHAnsi"/>
          <w:sz w:val="28"/>
          <w:szCs w:val="28"/>
          <w:lang w:val="mk-MK"/>
        </w:rPr>
      </w:pP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табеларниот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приказ</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претставен</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бројот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според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Правилник</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систематизација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23.11.2016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lang w:val="mk-MK"/>
        </w:rPr>
        <w:t>.</w:t>
      </w:r>
    </w:p>
    <w:p w14:paraId="6E7B012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lastRenderedPageBreak/>
        <w:t>О</w:t>
      </w:r>
      <w:r w:rsidRPr="002765B2">
        <w:rPr>
          <w:rFonts w:asciiTheme="minorHAnsi" w:hAnsiTheme="minorHAnsi"/>
          <w:sz w:val="28"/>
          <w:szCs w:val="28"/>
        </w:rPr>
        <w:t xml:space="preserve">д </w:t>
      </w:r>
      <w:proofErr w:type="spellStart"/>
      <w:r w:rsidRPr="002765B2">
        <w:rPr>
          <w:rFonts w:asciiTheme="minorHAnsi" w:hAnsiTheme="minorHAnsi"/>
          <w:sz w:val="28"/>
          <w:szCs w:val="28"/>
        </w:rPr>
        <w:t>предвидените</w:t>
      </w:r>
      <w:proofErr w:type="spellEnd"/>
      <w:r w:rsidRPr="002765B2">
        <w:rPr>
          <w:rFonts w:asciiTheme="minorHAnsi" w:hAnsiTheme="minorHAnsi"/>
          <w:sz w:val="28"/>
          <w:szCs w:val="28"/>
        </w:rPr>
        <w:t xml:space="preserve"> 13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позиции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пополнети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7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позиции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тоа</w:t>
      </w:r>
      <w:proofErr w:type="spellEnd"/>
      <w:r w:rsidRPr="002765B2">
        <w:rPr>
          <w:rFonts w:asciiTheme="minorHAnsi" w:hAnsiTheme="minorHAnsi"/>
          <w:sz w:val="28"/>
          <w:szCs w:val="28"/>
        </w:rPr>
        <w:t xml:space="preserve">: </w:t>
      </w:r>
    </w:p>
    <w:p w14:paraId="7FE86027"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proofErr w:type="spellStart"/>
      <w:r w:rsidRPr="002765B2">
        <w:rPr>
          <w:rFonts w:asciiTheme="minorHAnsi" w:hAnsiTheme="minorHAnsi"/>
          <w:sz w:val="28"/>
          <w:szCs w:val="28"/>
        </w:rPr>
        <w:t>Генерален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Секретар</w:t>
      </w:r>
      <w:proofErr w:type="spellEnd"/>
    </w:p>
    <w:p w14:paraId="10BDA57E"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Раководител</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оддел</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административно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работи</w:t>
      </w:r>
      <w:proofErr w:type="spellEnd"/>
    </w:p>
    <w:p w14:paraId="568286D9"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Самостоен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референт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технички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секретар</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претседател</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w:t>
      </w:r>
      <w:proofErr w:type="spellEnd"/>
    </w:p>
    <w:p w14:paraId="687C15E3"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r>
        <w:rPr>
          <w:rFonts w:asciiTheme="minorHAnsi" w:hAnsiTheme="minorHAnsi"/>
          <w:sz w:val="28"/>
          <w:szCs w:val="28"/>
        </w:rPr>
        <w:t xml:space="preserve"> </w:t>
      </w:r>
      <w:proofErr w:type="spellStart"/>
      <w:r w:rsidRPr="002765B2">
        <w:rPr>
          <w:rFonts w:asciiTheme="minorHAnsi" w:hAnsiTheme="minorHAnsi"/>
          <w:sz w:val="28"/>
          <w:szCs w:val="28"/>
        </w:rPr>
        <w:t>Помлад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соработник</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управување</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координирање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човечки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ресурси</w:t>
      </w:r>
      <w:proofErr w:type="spellEnd"/>
    </w:p>
    <w:p w14:paraId="7B60843F"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Самостоен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референт-Уписничар</w:t>
      </w:r>
      <w:proofErr w:type="spellEnd"/>
      <w:r w:rsidRPr="002765B2">
        <w:rPr>
          <w:rFonts w:asciiTheme="minorHAnsi" w:hAnsiTheme="minorHAnsi"/>
          <w:sz w:val="28"/>
          <w:szCs w:val="28"/>
        </w:rPr>
        <w:t xml:space="preserve"> </w:t>
      </w:r>
    </w:p>
    <w:p w14:paraId="40BE5C79" w14:textId="77777777" w:rsidR="00EA6470" w:rsidRPr="002765B2" w:rsidRDefault="00EA6470" w:rsidP="00EA6470">
      <w:pPr>
        <w:ind w:firstLine="720"/>
        <w:rPr>
          <w:rFonts w:asciiTheme="minorHAnsi" w:hAnsiTheme="minorHAnsi"/>
          <w:sz w:val="28"/>
          <w:szCs w:val="28"/>
        </w:rPr>
      </w:pPr>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Советник</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материјално</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финансиско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работење</w:t>
      </w:r>
      <w:proofErr w:type="spellEnd"/>
    </w:p>
    <w:p w14:paraId="61EE63E6" w14:textId="77777777" w:rsidR="00EA6470" w:rsidRPr="002765B2"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 </w:t>
      </w:r>
      <w:r w:rsidRPr="002765B2">
        <w:rPr>
          <w:rFonts w:asciiTheme="minorHAnsi" w:hAnsiTheme="minorHAnsi"/>
          <w:sz w:val="28"/>
          <w:szCs w:val="28"/>
        </w:rPr>
        <w:t>-</w:t>
      </w:r>
      <w:r w:rsidRPr="002765B2">
        <w:rPr>
          <w:rFonts w:asciiTheme="minorHAnsi" w:hAnsiTheme="minorHAnsi"/>
          <w:sz w:val="28"/>
          <w:szCs w:val="28"/>
          <w:lang w:val="mk-MK"/>
        </w:rPr>
        <w:t>хигиеничар</w:t>
      </w:r>
    </w:p>
    <w:p w14:paraId="117B5582" w14:textId="77777777" w:rsidR="00EA6470" w:rsidRPr="002765B2" w:rsidRDefault="00EA6470" w:rsidP="00EA6470">
      <w:pPr>
        <w:ind w:firstLine="720"/>
        <w:rPr>
          <w:rFonts w:asciiTheme="minorHAnsi" w:hAnsiTheme="minorHAnsi"/>
          <w:sz w:val="28"/>
          <w:szCs w:val="28"/>
        </w:rPr>
      </w:pPr>
      <w:r w:rsidRPr="002765B2">
        <w:rPr>
          <w:rFonts w:asciiTheme="minorHAnsi" w:hAnsiTheme="minorHAnsi"/>
          <w:sz w:val="28"/>
          <w:szCs w:val="28"/>
          <w:lang w:val="mk-MK"/>
        </w:rPr>
        <w:t>Непополнети се следните работни места</w:t>
      </w:r>
      <w:r w:rsidRPr="002765B2">
        <w:rPr>
          <w:rFonts w:asciiTheme="minorHAnsi" w:hAnsiTheme="minorHAnsi"/>
          <w:sz w:val="28"/>
          <w:szCs w:val="28"/>
          <w:lang w:val="en-US"/>
        </w:rPr>
        <w:t>:</w:t>
      </w:r>
    </w:p>
    <w:p w14:paraId="438C25BB"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-Помлад соработник за координација на активностите и протоколарни работи на Претседателот на Советот</w:t>
      </w:r>
    </w:p>
    <w:p w14:paraId="7290580A"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-Самостоен референт-технички секретар на претседател</w:t>
      </w:r>
    </w:p>
    <w:p w14:paraId="268E610F"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-Самостоен референт-уписничар</w:t>
      </w:r>
    </w:p>
    <w:p w14:paraId="3F2E45CE" w14:textId="77777777" w:rsidR="00EA6470" w:rsidRPr="002765B2" w:rsidRDefault="00EA6470" w:rsidP="00EA6470">
      <w:pPr>
        <w:ind w:firstLine="720"/>
        <w:rPr>
          <w:rFonts w:asciiTheme="minorHAnsi" w:hAnsiTheme="minorHAnsi"/>
          <w:sz w:val="28"/>
          <w:szCs w:val="28"/>
        </w:rPr>
      </w:pPr>
      <w:r w:rsidRPr="002765B2">
        <w:rPr>
          <w:rFonts w:asciiTheme="minorHAnsi" w:hAnsiTheme="minorHAnsi"/>
          <w:sz w:val="28"/>
          <w:szCs w:val="28"/>
          <w:lang w:val="mk-MK"/>
        </w:rPr>
        <w:t>-</w:t>
      </w:r>
      <w:proofErr w:type="spellStart"/>
      <w:r w:rsidRPr="002765B2">
        <w:rPr>
          <w:rFonts w:asciiTheme="minorHAnsi" w:hAnsiTheme="minorHAnsi"/>
          <w:sz w:val="28"/>
          <w:szCs w:val="28"/>
        </w:rPr>
        <w:t>Помлад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референт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електронско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техничка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обработка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административни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работи</w:t>
      </w:r>
      <w:proofErr w:type="spellEnd"/>
    </w:p>
    <w:p w14:paraId="6D38C301"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-Возач-доставувач</w:t>
      </w:r>
    </w:p>
    <w:bookmarkEnd w:id="2"/>
    <w:p w14:paraId="359DEF08" w14:textId="77777777" w:rsidR="00EA6470" w:rsidRPr="002765B2" w:rsidRDefault="00EA6470" w:rsidP="00EA6470">
      <w:pPr>
        <w:pStyle w:val="ListParagraph"/>
        <w:ind w:left="0" w:firstLine="720"/>
        <w:rPr>
          <w:rFonts w:asciiTheme="minorHAnsi" w:hAnsiTheme="minorHAnsi"/>
          <w:sz w:val="28"/>
          <w:szCs w:val="28"/>
        </w:rPr>
      </w:pPr>
      <w:r w:rsidRPr="002765B2">
        <w:rPr>
          <w:rFonts w:asciiTheme="minorHAnsi" w:hAnsiTheme="minorHAnsi"/>
          <w:noProof/>
          <w:sz w:val="28"/>
          <w:szCs w:val="28"/>
          <w:lang w:eastAsia="en-GB"/>
        </w:rPr>
        <w:lastRenderedPageBreak/>
        <w:drawing>
          <wp:inline distT="0" distB="0" distL="0" distR="0" wp14:anchorId="02649940" wp14:editId="6857D36F">
            <wp:extent cx="5731510" cy="80836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8083678"/>
                    </a:xfrm>
                    <a:prstGeom prst="rect">
                      <a:avLst/>
                    </a:prstGeom>
                    <a:noFill/>
                    <a:ln>
                      <a:noFill/>
                    </a:ln>
                  </pic:spPr>
                </pic:pic>
              </a:graphicData>
            </a:graphic>
          </wp:inline>
        </w:drawing>
      </w:r>
    </w:p>
    <w:p w14:paraId="06E7CE84" w14:textId="77777777" w:rsidR="00EA6470" w:rsidRPr="002765B2" w:rsidRDefault="00EA6470" w:rsidP="00EA6470">
      <w:pPr>
        <w:pStyle w:val="ListParagraph"/>
        <w:ind w:left="0" w:firstLine="720"/>
        <w:rPr>
          <w:rFonts w:asciiTheme="minorHAnsi" w:hAnsiTheme="minorHAnsi"/>
          <w:sz w:val="28"/>
          <w:szCs w:val="28"/>
        </w:rPr>
      </w:pPr>
    </w:p>
    <w:p w14:paraId="05EA51CF" w14:textId="77777777" w:rsidR="00EA6470" w:rsidRPr="002765B2" w:rsidRDefault="00EA6470" w:rsidP="00EA6470">
      <w:pPr>
        <w:jc w:val="center"/>
        <w:rPr>
          <w:rFonts w:asciiTheme="minorHAnsi" w:hAnsiTheme="minorHAnsi"/>
          <w:sz w:val="28"/>
          <w:szCs w:val="28"/>
          <w:lang w:val="mk-MK"/>
        </w:rPr>
      </w:pPr>
      <w:bookmarkStart w:id="3" w:name="_Toc35614965"/>
    </w:p>
    <w:p w14:paraId="095119FD" w14:textId="77777777" w:rsidR="00EA6470" w:rsidRPr="002765B2" w:rsidRDefault="00EA6470" w:rsidP="00EA6470">
      <w:pPr>
        <w:ind w:firstLine="720"/>
        <w:jc w:val="center"/>
        <w:rPr>
          <w:rFonts w:asciiTheme="minorHAnsi" w:hAnsiTheme="minorHAnsi"/>
          <w:b/>
          <w:color w:val="4472C4" w:themeColor="accent1"/>
          <w:sz w:val="28"/>
          <w:szCs w:val="28"/>
          <w:lang w:val="mk-MK"/>
        </w:rPr>
      </w:pPr>
      <w:bookmarkStart w:id="4" w:name="_Hlk49419429"/>
      <w:bookmarkEnd w:id="3"/>
      <w:r>
        <w:rPr>
          <w:rFonts w:asciiTheme="minorHAnsi" w:hAnsiTheme="minorHAnsi"/>
          <w:b/>
          <w:color w:val="4472C4" w:themeColor="accent1"/>
          <w:sz w:val="28"/>
          <w:szCs w:val="28"/>
          <w:lang w:val="mk-MK"/>
        </w:rPr>
        <w:lastRenderedPageBreak/>
        <w:t xml:space="preserve">Односи со органите </w:t>
      </w:r>
    </w:p>
    <w:p w14:paraId="075EC3B3" w14:textId="77777777" w:rsidR="00EA6470" w:rsidRDefault="00EA6470" w:rsidP="00EA6470">
      <w:pPr>
        <w:ind w:firstLine="720"/>
        <w:rPr>
          <w:rFonts w:asciiTheme="minorHAnsi" w:hAnsiTheme="minorHAnsi" w:cs="Arial"/>
          <w:sz w:val="28"/>
          <w:szCs w:val="28"/>
          <w:lang w:val="mk-MK"/>
        </w:rPr>
      </w:pPr>
    </w:p>
    <w:p w14:paraId="598653C3" w14:textId="77777777" w:rsidR="00EA6470" w:rsidRPr="002765B2" w:rsidRDefault="00EA6470" w:rsidP="00EA6470">
      <w:pPr>
        <w:ind w:firstLine="720"/>
        <w:rPr>
          <w:rFonts w:asciiTheme="minorHAnsi" w:hAnsiTheme="minorHAnsi" w:cs="Arial"/>
          <w:sz w:val="28"/>
          <w:szCs w:val="28"/>
          <w:lang w:val="mk-MK"/>
        </w:rPr>
      </w:pPr>
      <w:r>
        <w:rPr>
          <w:rFonts w:asciiTheme="minorHAnsi" w:hAnsiTheme="minorHAnsi" w:cs="Arial"/>
          <w:sz w:val="28"/>
          <w:szCs w:val="28"/>
          <w:lang w:val="mk-MK"/>
        </w:rPr>
        <w:t xml:space="preserve">Советот на јавните обвинители во својот состав нема други органи, но со оглед да обавува функции односно донесува одлуки и презема дејствија од кои зависи нормалното функционирање на Јавното обвинителство, </w:t>
      </w:r>
      <w:r w:rsidRPr="002765B2">
        <w:rPr>
          <w:rFonts w:asciiTheme="minorHAnsi" w:hAnsiTheme="minorHAnsi" w:cs="Arial"/>
          <w:sz w:val="28"/>
          <w:szCs w:val="28"/>
          <w:lang w:val="mk-MK"/>
        </w:rPr>
        <w:t>непосредна соработка</w:t>
      </w:r>
      <w:r>
        <w:rPr>
          <w:rFonts w:asciiTheme="minorHAnsi" w:hAnsiTheme="minorHAnsi" w:cs="Arial"/>
          <w:sz w:val="28"/>
          <w:szCs w:val="28"/>
          <w:lang w:val="mk-MK"/>
        </w:rPr>
        <w:t>,</w:t>
      </w:r>
      <w:r w:rsidRPr="002765B2">
        <w:rPr>
          <w:rFonts w:asciiTheme="minorHAnsi" w:hAnsiTheme="minorHAnsi" w:cs="Arial"/>
          <w:sz w:val="28"/>
          <w:szCs w:val="28"/>
          <w:lang w:val="mk-MK"/>
        </w:rPr>
        <w:t xml:space="preserve"> Советот има остварено со Јавните обвинителства, со секојдневни контакти и непосредни средби по разни основи</w:t>
      </w:r>
      <w:r>
        <w:rPr>
          <w:rFonts w:asciiTheme="minorHAnsi" w:hAnsiTheme="minorHAnsi" w:cs="Arial"/>
          <w:sz w:val="28"/>
          <w:szCs w:val="28"/>
          <w:lang w:val="mk-MK"/>
        </w:rPr>
        <w:t>. О</w:t>
      </w:r>
      <w:r w:rsidRPr="002765B2">
        <w:rPr>
          <w:rFonts w:asciiTheme="minorHAnsi" w:hAnsiTheme="minorHAnsi" w:cs="Arial"/>
          <w:sz w:val="28"/>
          <w:szCs w:val="28"/>
          <w:lang w:val="mk-MK"/>
        </w:rPr>
        <w:t>стварена е соработка на Советот на јавните обвинители и со Министерството за Правда преку учество на членовите на Советот во повеќе комисии и работни тела.</w:t>
      </w:r>
      <w:r>
        <w:rPr>
          <w:rFonts w:asciiTheme="minorHAnsi" w:hAnsiTheme="minorHAnsi" w:cs="Arial"/>
          <w:sz w:val="28"/>
          <w:szCs w:val="28"/>
          <w:lang w:val="mk-MK"/>
        </w:rPr>
        <w:tab/>
      </w:r>
    </w:p>
    <w:p w14:paraId="1148405A" w14:textId="77777777" w:rsidR="00EA6470" w:rsidRPr="002765B2" w:rsidRDefault="00EA6470" w:rsidP="00EA6470">
      <w:pPr>
        <w:ind w:firstLine="720"/>
        <w:rPr>
          <w:rFonts w:asciiTheme="minorHAnsi" w:hAnsiTheme="minorHAnsi"/>
          <w:sz w:val="28"/>
          <w:szCs w:val="28"/>
        </w:rPr>
      </w:pP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остварува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соработка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следниве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полиња</w:t>
      </w:r>
      <w:proofErr w:type="spellEnd"/>
      <w:r w:rsidRPr="002765B2">
        <w:rPr>
          <w:rFonts w:asciiTheme="minorHAnsi" w:hAnsiTheme="minorHAnsi"/>
          <w:sz w:val="28"/>
          <w:szCs w:val="28"/>
        </w:rPr>
        <w:t xml:space="preserve">: </w:t>
      </w:r>
    </w:p>
    <w:p w14:paraId="1BD96E60" w14:textId="77777777" w:rsidR="00EA6470" w:rsidRPr="002765B2" w:rsidRDefault="00EA6470" w:rsidP="00EA6470">
      <w:pPr>
        <w:ind w:firstLine="720"/>
        <w:rPr>
          <w:rFonts w:asciiTheme="minorHAnsi" w:hAnsiTheme="minorHAnsi"/>
          <w:sz w:val="28"/>
          <w:szCs w:val="28"/>
        </w:rPr>
      </w:pPr>
      <w:proofErr w:type="spellStart"/>
      <w:r w:rsidRPr="002765B2">
        <w:rPr>
          <w:rFonts w:asciiTheme="minorHAnsi" w:hAnsiTheme="minorHAnsi"/>
          <w:sz w:val="28"/>
          <w:szCs w:val="28"/>
        </w:rPr>
        <w:t>Според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законот</w:t>
      </w:r>
      <w:proofErr w:type="spellEnd"/>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доставува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Годишен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извештај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Собранието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Република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Северна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Македонија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Ова</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дел</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контролниот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механизам</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законодавната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власт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однос</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функционирањето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тело</w:t>
      </w:r>
      <w:proofErr w:type="spellEnd"/>
      <w:r w:rsidRPr="002765B2">
        <w:rPr>
          <w:rFonts w:asciiTheme="minorHAnsi" w:hAnsiTheme="minorHAnsi"/>
          <w:sz w:val="28"/>
          <w:szCs w:val="28"/>
        </w:rPr>
        <w:t xml:space="preserve">, а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рамките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поделбата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власта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односно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проверка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рамнотежа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Заради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јавност</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транспарентност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Годишните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извештаи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објавуваат</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веб</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страната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w:t>
      </w:r>
    </w:p>
    <w:p w14:paraId="7F6C1CC2" w14:textId="77777777" w:rsidR="00EA6470" w:rsidRPr="002765B2" w:rsidRDefault="00EA6470" w:rsidP="00EA6470">
      <w:pPr>
        <w:ind w:firstLine="720"/>
        <w:rPr>
          <w:rFonts w:asciiTheme="minorHAnsi" w:hAnsiTheme="minorHAnsi"/>
          <w:sz w:val="28"/>
          <w:szCs w:val="28"/>
          <w:lang w:val="mk-MK"/>
        </w:rPr>
      </w:pP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непосредно се вклучува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постапките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измени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допoлнување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Кривичното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законодавство</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Законите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делокругот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неговата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w:t>
      </w:r>
      <w:proofErr w:type="spellEnd"/>
      <w:r w:rsidRPr="002765B2">
        <w:rPr>
          <w:rFonts w:asciiTheme="minorHAnsi" w:hAnsiTheme="minorHAnsi"/>
          <w:sz w:val="28"/>
          <w:szCs w:val="28"/>
        </w:rPr>
        <w:t>,</w:t>
      </w:r>
      <w:r>
        <w:rPr>
          <w:rFonts w:asciiTheme="minorHAnsi" w:hAnsiTheme="minorHAnsi"/>
          <w:sz w:val="28"/>
          <w:szCs w:val="28"/>
          <w:lang w:val="mk-MK"/>
        </w:rPr>
        <w:t xml:space="preserve"> </w:t>
      </w:r>
      <w:r w:rsidRPr="002765B2">
        <w:rPr>
          <w:rFonts w:asciiTheme="minorHAnsi" w:hAnsiTheme="minorHAnsi"/>
          <w:sz w:val="28"/>
          <w:szCs w:val="28"/>
          <w:lang w:val="mk-MK"/>
        </w:rPr>
        <w:t>односно</w:t>
      </w:r>
      <w:r w:rsidRPr="002765B2">
        <w:rPr>
          <w:rFonts w:asciiTheme="minorHAnsi" w:hAnsiTheme="minorHAnsi"/>
          <w:sz w:val="28"/>
          <w:szCs w:val="28"/>
        </w:rPr>
        <w:t xml:space="preserve"> </w:t>
      </w:r>
      <w:proofErr w:type="spellStart"/>
      <w:r w:rsidRPr="002765B2">
        <w:rPr>
          <w:rFonts w:asciiTheme="minorHAnsi" w:hAnsiTheme="minorHAnsi"/>
          <w:sz w:val="28"/>
          <w:szCs w:val="28"/>
        </w:rPr>
        <w:t>дава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мислења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кога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тоа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Министерството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правда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други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надлежни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институции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ќе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побараат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него</w:t>
      </w:r>
      <w:proofErr w:type="spellEnd"/>
      <w:r w:rsidRPr="002765B2">
        <w:rPr>
          <w:rFonts w:asciiTheme="minorHAnsi" w:hAnsiTheme="minorHAnsi"/>
          <w:sz w:val="28"/>
          <w:szCs w:val="28"/>
          <w:lang w:val="mk-MK"/>
        </w:rPr>
        <w:t xml:space="preserve">. </w:t>
      </w:r>
    </w:p>
    <w:p w14:paraId="61870029" w14:textId="3C3B1BE6" w:rsidR="0098434F"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Советот, со  одлука  го  утврдува  бројот  на слободните јавнообвинителски места во основните јавни обвинителства за наредните две години и одлуката да ја доставува до Академијата за обука на судии и обвинители, дава мислења по програмите на Академијата за обука на судии и јавни обвинители, како и по закони од областа на делокругот на надлежностите утврдени со закон.</w:t>
      </w:r>
      <w:r w:rsidR="0098434F">
        <w:rPr>
          <w:rFonts w:asciiTheme="minorHAnsi" w:hAnsiTheme="minorHAnsi"/>
          <w:sz w:val="28"/>
          <w:szCs w:val="28"/>
          <w:lang w:val="mk-MK"/>
        </w:rPr>
        <w:t xml:space="preserve"> Учествува во работата на Академијата со свој член во Програмскиот совет, во Надзорниот совет, Советот за ревизија и определува членови во Комисиите </w:t>
      </w:r>
      <w:r w:rsidR="0010650E">
        <w:rPr>
          <w:rFonts w:asciiTheme="minorHAnsi" w:hAnsiTheme="minorHAnsi"/>
          <w:sz w:val="28"/>
          <w:szCs w:val="28"/>
          <w:lang w:val="mk-MK"/>
        </w:rPr>
        <w:t>за приемен и завршен испит и на Управниот одбор на академијата.</w:t>
      </w:r>
      <w:r w:rsidR="0098434F">
        <w:rPr>
          <w:rFonts w:asciiTheme="minorHAnsi" w:hAnsiTheme="minorHAnsi"/>
          <w:sz w:val="28"/>
          <w:szCs w:val="28"/>
          <w:lang w:val="mk-MK"/>
        </w:rPr>
        <w:t xml:space="preserve"> </w:t>
      </w:r>
    </w:p>
    <w:p w14:paraId="100A6F7F" w14:textId="77777777" w:rsidR="0098434F" w:rsidRDefault="0098434F" w:rsidP="00EA6470">
      <w:pPr>
        <w:ind w:firstLine="720"/>
        <w:rPr>
          <w:rFonts w:asciiTheme="minorHAnsi" w:hAnsiTheme="minorHAnsi"/>
          <w:sz w:val="28"/>
          <w:szCs w:val="28"/>
          <w:lang w:val="mk-MK"/>
        </w:rPr>
      </w:pPr>
    </w:p>
    <w:p w14:paraId="62A421D2" w14:textId="42AA2065" w:rsidR="00EA6470" w:rsidRDefault="00EA6470" w:rsidP="00EA6470">
      <w:pPr>
        <w:ind w:firstLine="720"/>
        <w:jc w:val="center"/>
        <w:rPr>
          <w:rFonts w:asciiTheme="minorHAnsi" w:hAnsiTheme="minorHAnsi"/>
          <w:b/>
          <w:color w:val="4472C4" w:themeColor="accent1"/>
          <w:sz w:val="28"/>
          <w:szCs w:val="28"/>
          <w:lang w:val="mk-MK"/>
        </w:rPr>
      </w:pPr>
    </w:p>
    <w:p w14:paraId="13A9945E" w14:textId="77777777" w:rsidR="0010650E" w:rsidRDefault="0010650E" w:rsidP="00EA6470">
      <w:pPr>
        <w:ind w:firstLine="720"/>
        <w:jc w:val="center"/>
        <w:rPr>
          <w:rFonts w:asciiTheme="minorHAnsi" w:hAnsiTheme="minorHAnsi"/>
          <w:b/>
          <w:color w:val="4472C4" w:themeColor="accent1"/>
          <w:sz w:val="28"/>
          <w:szCs w:val="28"/>
          <w:lang w:val="mk-MK"/>
        </w:rPr>
      </w:pPr>
    </w:p>
    <w:p w14:paraId="4DB252E0" w14:textId="77777777" w:rsidR="00EA6470" w:rsidRPr="002765B2" w:rsidRDefault="00EA6470" w:rsidP="00EA6470">
      <w:pPr>
        <w:ind w:firstLine="720"/>
        <w:jc w:val="center"/>
        <w:rPr>
          <w:rFonts w:asciiTheme="minorHAnsi" w:hAnsiTheme="minorHAnsi"/>
          <w:b/>
          <w:color w:val="4472C4" w:themeColor="accent1"/>
          <w:sz w:val="28"/>
          <w:szCs w:val="28"/>
          <w:lang w:val="mk-MK"/>
        </w:rPr>
      </w:pPr>
      <w:r w:rsidRPr="002765B2">
        <w:rPr>
          <w:rFonts w:asciiTheme="minorHAnsi" w:hAnsiTheme="minorHAnsi"/>
          <w:b/>
          <w:color w:val="4472C4" w:themeColor="accent1"/>
          <w:sz w:val="28"/>
          <w:szCs w:val="28"/>
          <w:lang w:val="mk-MK"/>
        </w:rPr>
        <w:lastRenderedPageBreak/>
        <w:t xml:space="preserve">Приоритети </w:t>
      </w:r>
      <w:r>
        <w:rPr>
          <w:rFonts w:asciiTheme="minorHAnsi" w:hAnsiTheme="minorHAnsi"/>
          <w:b/>
          <w:color w:val="4472C4" w:themeColor="accent1"/>
          <w:sz w:val="28"/>
          <w:szCs w:val="28"/>
          <w:lang w:val="mk-MK"/>
        </w:rPr>
        <w:t xml:space="preserve">и цели </w:t>
      </w:r>
      <w:r w:rsidRPr="002765B2">
        <w:rPr>
          <w:rFonts w:asciiTheme="minorHAnsi" w:hAnsiTheme="minorHAnsi"/>
          <w:b/>
          <w:color w:val="4472C4" w:themeColor="accent1"/>
          <w:sz w:val="28"/>
          <w:szCs w:val="28"/>
          <w:lang w:val="mk-MK"/>
        </w:rPr>
        <w:t>на Советот на јавните обвинители</w:t>
      </w:r>
    </w:p>
    <w:p w14:paraId="4D223031" w14:textId="77777777" w:rsidR="00EA6470" w:rsidRPr="002765B2" w:rsidRDefault="00EA6470" w:rsidP="00EA6470">
      <w:pPr>
        <w:ind w:firstLine="720"/>
        <w:rPr>
          <w:rFonts w:asciiTheme="minorHAnsi" w:hAnsiTheme="minorHAnsi"/>
          <w:color w:val="000000" w:themeColor="text1"/>
          <w:sz w:val="28"/>
          <w:szCs w:val="28"/>
          <w:lang w:val="mk-MK"/>
        </w:rPr>
      </w:pPr>
    </w:p>
    <w:p w14:paraId="339FB951" w14:textId="77777777" w:rsidR="00EA6470" w:rsidRPr="002765B2" w:rsidRDefault="00EA6470" w:rsidP="00EA6470">
      <w:pPr>
        <w:ind w:firstLine="720"/>
        <w:rPr>
          <w:rFonts w:asciiTheme="minorHAnsi" w:hAnsiTheme="minorHAnsi"/>
          <w:color w:val="4472C4" w:themeColor="accent1"/>
          <w:sz w:val="28"/>
          <w:szCs w:val="28"/>
          <w:lang w:val="mk-MK"/>
        </w:rPr>
      </w:pPr>
      <w:proofErr w:type="spellStart"/>
      <w:r w:rsidRPr="002765B2">
        <w:rPr>
          <w:sz w:val="28"/>
          <w:szCs w:val="28"/>
        </w:rPr>
        <w:t>Имајќи</w:t>
      </w:r>
      <w:proofErr w:type="spellEnd"/>
      <w:r w:rsidRPr="002765B2">
        <w:rPr>
          <w:sz w:val="28"/>
          <w:szCs w:val="28"/>
        </w:rPr>
        <w:t xml:space="preserve"> </w:t>
      </w:r>
      <w:proofErr w:type="spellStart"/>
      <w:r w:rsidRPr="002765B2">
        <w:rPr>
          <w:sz w:val="28"/>
          <w:szCs w:val="28"/>
        </w:rPr>
        <w:t>го</w:t>
      </w:r>
      <w:proofErr w:type="spellEnd"/>
      <w:r w:rsidRPr="002765B2">
        <w:rPr>
          <w:sz w:val="28"/>
          <w:szCs w:val="28"/>
        </w:rPr>
        <w:t xml:space="preserve"> </w:t>
      </w:r>
      <w:proofErr w:type="spellStart"/>
      <w:r w:rsidRPr="002765B2">
        <w:rPr>
          <w:sz w:val="28"/>
          <w:szCs w:val="28"/>
        </w:rPr>
        <w:t>во</w:t>
      </w:r>
      <w:proofErr w:type="spellEnd"/>
      <w:r w:rsidRPr="002765B2">
        <w:rPr>
          <w:sz w:val="28"/>
          <w:szCs w:val="28"/>
        </w:rPr>
        <w:t xml:space="preserve"> </w:t>
      </w:r>
      <w:proofErr w:type="spellStart"/>
      <w:r w:rsidRPr="002765B2">
        <w:rPr>
          <w:sz w:val="28"/>
          <w:szCs w:val="28"/>
        </w:rPr>
        <w:t>предвид</w:t>
      </w:r>
      <w:proofErr w:type="spellEnd"/>
      <w:r w:rsidRPr="002765B2">
        <w:rPr>
          <w:sz w:val="28"/>
          <w:szCs w:val="28"/>
        </w:rPr>
        <w:t xml:space="preserve"> </w:t>
      </w:r>
      <w:proofErr w:type="spellStart"/>
      <w:r w:rsidRPr="002765B2">
        <w:rPr>
          <w:sz w:val="28"/>
          <w:szCs w:val="28"/>
        </w:rPr>
        <w:t>наведеното</w:t>
      </w:r>
      <w:proofErr w:type="spellEnd"/>
      <w:r w:rsidRPr="002765B2">
        <w:rPr>
          <w:sz w:val="28"/>
          <w:szCs w:val="28"/>
        </w:rPr>
        <w:t xml:space="preserve">, </w:t>
      </w:r>
      <w:proofErr w:type="spellStart"/>
      <w:r w:rsidRPr="002765B2">
        <w:rPr>
          <w:sz w:val="28"/>
          <w:szCs w:val="28"/>
        </w:rPr>
        <w:t>Советот</w:t>
      </w:r>
      <w:proofErr w:type="spellEnd"/>
      <w:r w:rsidRPr="002765B2">
        <w:rPr>
          <w:sz w:val="28"/>
          <w:szCs w:val="28"/>
        </w:rPr>
        <w:t xml:space="preserve"> </w:t>
      </w:r>
      <w:proofErr w:type="spellStart"/>
      <w:r w:rsidRPr="002765B2">
        <w:rPr>
          <w:sz w:val="28"/>
          <w:szCs w:val="28"/>
        </w:rPr>
        <w:t>во</w:t>
      </w:r>
      <w:proofErr w:type="spellEnd"/>
      <w:r w:rsidRPr="002765B2">
        <w:rPr>
          <w:sz w:val="28"/>
          <w:szCs w:val="28"/>
        </w:rPr>
        <w:t xml:space="preserve"> </w:t>
      </w:r>
      <w:proofErr w:type="spellStart"/>
      <w:r w:rsidRPr="002765B2">
        <w:rPr>
          <w:sz w:val="28"/>
          <w:szCs w:val="28"/>
        </w:rPr>
        <w:t>наредниот</w:t>
      </w:r>
      <w:proofErr w:type="spellEnd"/>
      <w:r w:rsidRPr="002765B2">
        <w:rPr>
          <w:sz w:val="28"/>
          <w:szCs w:val="28"/>
        </w:rPr>
        <w:t xml:space="preserve"> </w:t>
      </w:r>
      <w:proofErr w:type="spellStart"/>
      <w:r w:rsidRPr="002765B2">
        <w:rPr>
          <w:sz w:val="28"/>
          <w:szCs w:val="28"/>
        </w:rPr>
        <w:t>тригодишен</w:t>
      </w:r>
      <w:proofErr w:type="spellEnd"/>
      <w:r w:rsidRPr="002765B2">
        <w:rPr>
          <w:sz w:val="28"/>
          <w:szCs w:val="28"/>
        </w:rPr>
        <w:t xml:space="preserve"> </w:t>
      </w:r>
      <w:proofErr w:type="spellStart"/>
      <w:r w:rsidRPr="002765B2">
        <w:rPr>
          <w:sz w:val="28"/>
          <w:szCs w:val="28"/>
        </w:rPr>
        <w:t>период</w:t>
      </w:r>
      <w:proofErr w:type="spellEnd"/>
      <w:r w:rsidRPr="002765B2">
        <w:rPr>
          <w:sz w:val="28"/>
          <w:szCs w:val="28"/>
        </w:rPr>
        <w:t xml:space="preserve">, </w:t>
      </w:r>
      <w:proofErr w:type="spellStart"/>
      <w:r w:rsidRPr="002765B2">
        <w:rPr>
          <w:sz w:val="28"/>
          <w:szCs w:val="28"/>
        </w:rPr>
        <w:t>ќе</w:t>
      </w:r>
      <w:proofErr w:type="spellEnd"/>
      <w:r w:rsidRPr="002765B2">
        <w:rPr>
          <w:sz w:val="28"/>
          <w:szCs w:val="28"/>
        </w:rPr>
        <w:t xml:space="preserve"> </w:t>
      </w:r>
      <w:proofErr w:type="spellStart"/>
      <w:r w:rsidRPr="002765B2">
        <w:rPr>
          <w:sz w:val="28"/>
          <w:szCs w:val="28"/>
        </w:rPr>
        <w:t>преземе</w:t>
      </w:r>
      <w:proofErr w:type="spellEnd"/>
      <w:r w:rsidRPr="002765B2">
        <w:rPr>
          <w:sz w:val="28"/>
          <w:szCs w:val="28"/>
        </w:rPr>
        <w:t xml:space="preserve"> </w:t>
      </w:r>
      <w:proofErr w:type="spellStart"/>
      <w:r w:rsidRPr="002765B2">
        <w:rPr>
          <w:sz w:val="28"/>
          <w:szCs w:val="28"/>
        </w:rPr>
        <w:t>активности</w:t>
      </w:r>
      <w:proofErr w:type="spellEnd"/>
      <w:r w:rsidRPr="002765B2">
        <w:rPr>
          <w:sz w:val="28"/>
          <w:szCs w:val="28"/>
        </w:rPr>
        <w:t xml:space="preserve">, </w:t>
      </w:r>
      <w:r w:rsidRPr="002765B2">
        <w:rPr>
          <w:sz w:val="28"/>
          <w:szCs w:val="28"/>
          <w:lang w:val="mk-MK"/>
        </w:rPr>
        <w:t>за да ги реализира следните приоритетни цели</w:t>
      </w:r>
      <w:r w:rsidRPr="002765B2">
        <w:rPr>
          <w:sz w:val="28"/>
          <w:szCs w:val="28"/>
          <w:lang w:val="en-US"/>
        </w:rPr>
        <w:t>:</w:t>
      </w:r>
    </w:p>
    <w:p w14:paraId="11953963" w14:textId="77777777" w:rsidR="00EA6470" w:rsidRDefault="00EA6470" w:rsidP="00EA6470">
      <w:pPr>
        <w:ind w:firstLine="720"/>
        <w:rPr>
          <w:sz w:val="28"/>
          <w:szCs w:val="28"/>
          <w:lang w:val="mk-MK"/>
        </w:rPr>
      </w:pPr>
      <w:r w:rsidRPr="002765B2">
        <w:rPr>
          <w:sz w:val="28"/>
          <w:szCs w:val="28"/>
          <w:lang w:val="mk-MK"/>
        </w:rPr>
        <w:t>-Пополнување на критичните позиции во јавните обвинителства, со јавни обвинители на сите нивоа</w:t>
      </w:r>
      <w:r>
        <w:rPr>
          <w:sz w:val="28"/>
          <w:szCs w:val="28"/>
          <w:lang w:val="mk-MK"/>
        </w:rPr>
        <w:t>.</w:t>
      </w:r>
    </w:p>
    <w:p w14:paraId="24C74017" w14:textId="77777777" w:rsidR="00EA6470" w:rsidRPr="002765B2" w:rsidRDefault="00EA6470" w:rsidP="00EA6470">
      <w:pPr>
        <w:ind w:firstLine="720"/>
        <w:rPr>
          <w:sz w:val="28"/>
          <w:szCs w:val="28"/>
          <w:lang w:val="mk-MK"/>
        </w:rPr>
      </w:pPr>
      <w:r w:rsidRPr="002765B2">
        <w:rPr>
          <w:sz w:val="28"/>
          <w:szCs w:val="28"/>
          <w:lang w:val="mk-MK"/>
        </w:rPr>
        <w:t>-Постојните подзаконски акти што ги донел Советот, соодветно да се ревидираат</w:t>
      </w:r>
      <w:r>
        <w:rPr>
          <w:sz w:val="28"/>
          <w:szCs w:val="28"/>
          <w:lang w:val="mk-MK"/>
        </w:rPr>
        <w:t>.</w:t>
      </w:r>
    </w:p>
    <w:p w14:paraId="0AF283E2" w14:textId="77777777" w:rsidR="00EA6470" w:rsidRPr="002765B2" w:rsidRDefault="00EA6470" w:rsidP="00EA6470">
      <w:pPr>
        <w:ind w:firstLine="720"/>
        <w:rPr>
          <w:sz w:val="28"/>
          <w:szCs w:val="28"/>
          <w:lang w:val="mk-MK"/>
        </w:rPr>
      </w:pPr>
      <w:r w:rsidRPr="002765B2">
        <w:rPr>
          <w:rFonts w:asciiTheme="minorHAnsi" w:hAnsiTheme="minorHAnsi"/>
          <w:sz w:val="28"/>
          <w:szCs w:val="28"/>
          <w:lang w:val="mk-MK"/>
        </w:rPr>
        <w:t xml:space="preserve">-Пополнување на стручната служба на </w:t>
      </w:r>
      <w:r>
        <w:rPr>
          <w:rFonts w:asciiTheme="minorHAnsi" w:hAnsiTheme="minorHAnsi"/>
          <w:sz w:val="28"/>
          <w:szCs w:val="28"/>
          <w:lang w:val="mk-MK"/>
        </w:rPr>
        <w:t>Советот.</w:t>
      </w:r>
    </w:p>
    <w:p w14:paraId="14BA1A32" w14:textId="77777777" w:rsidR="00EA6470" w:rsidRPr="002765B2" w:rsidRDefault="00EA6470" w:rsidP="00EA6470">
      <w:pPr>
        <w:ind w:firstLine="720"/>
        <w:rPr>
          <w:sz w:val="28"/>
          <w:szCs w:val="28"/>
          <w:lang w:val="mk-MK"/>
        </w:rPr>
      </w:pPr>
      <w:r w:rsidRPr="002765B2">
        <w:rPr>
          <w:sz w:val="28"/>
          <w:szCs w:val="28"/>
          <w:lang w:val="mk-MK"/>
        </w:rPr>
        <w:t xml:space="preserve">-Да се донесат нормативни акти со која ќе се утврди прецизна методологија </w:t>
      </w:r>
      <w:r>
        <w:rPr>
          <w:sz w:val="28"/>
          <w:szCs w:val="28"/>
          <w:lang w:val="mk-MK"/>
        </w:rPr>
        <w:t xml:space="preserve">за </w:t>
      </w:r>
      <w:r w:rsidRPr="002765B2">
        <w:rPr>
          <w:sz w:val="28"/>
          <w:szCs w:val="28"/>
          <w:lang w:val="mk-MK"/>
        </w:rPr>
        <w:t>утврдување на бројот на јавните обвинители во јавните обвинителства.</w:t>
      </w:r>
    </w:p>
    <w:p w14:paraId="428BA045"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Во  функција на остварување на приоритетите поставени на </w:t>
      </w:r>
      <w:r>
        <w:rPr>
          <w:rFonts w:asciiTheme="minorHAnsi" w:hAnsiTheme="minorHAnsi"/>
          <w:sz w:val="28"/>
          <w:szCs w:val="28"/>
          <w:lang w:val="mk-MK"/>
        </w:rPr>
        <w:t>среднорочна</w:t>
      </w:r>
      <w:r>
        <w:rPr>
          <w:rFonts w:asciiTheme="minorHAnsi" w:hAnsiTheme="minorHAnsi"/>
          <w:sz w:val="28"/>
          <w:szCs w:val="28"/>
          <w:lang w:val="en-US"/>
        </w:rPr>
        <w:t xml:space="preserve"> </w:t>
      </w:r>
      <w:r w:rsidRPr="002765B2">
        <w:rPr>
          <w:rFonts w:asciiTheme="minorHAnsi" w:hAnsiTheme="minorHAnsi"/>
          <w:sz w:val="28"/>
          <w:szCs w:val="28"/>
          <w:lang w:val="mk-MK"/>
        </w:rPr>
        <w:t>основа потребно е да се преземат активности за да се реализираат следните цели</w:t>
      </w:r>
      <w:r w:rsidRPr="002765B2">
        <w:rPr>
          <w:rFonts w:asciiTheme="minorHAnsi" w:hAnsiTheme="minorHAnsi"/>
          <w:sz w:val="28"/>
          <w:szCs w:val="28"/>
          <w:lang w:val="en-US"/>
        </w:rPr>
        <w:t>:</w:t>
      </w:r>
    </w:p>
    <w:p w14:paraId="01904213"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-Промена на актите на Советот согласно законскит</w:t>
      </w:r>
      <w:r>
        <w:rPr>
          <w:rFonts w:asciiTheme="minorHAnsi" w:hAnsiTheme="minorHAnsi"/>
          <w:sz w:val="28"/>
          <w:szCs w:val="28"/>
          <w:lang w:val="mk-MK"/>
        </w:rPr>
        <w:t>е измени и утврдената состојба.</w:t>
      </w:r>
    </w:p>
    <w:p w14:paraId="16437F90"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-Проширување на систематизацијата со зголемување на бројот на јавните обвинители во Основното јавно обвинителство за гонење на организиран криминал и корупција Скопје.</w:t>
      </w:r>
    </w:p>
    <w:p w14:paraId="368174AE" w14:textId="77777777" w:rsidR="00EA6470" w:rsidRDefault="00EA6470" w:rsidP="00EA6470">
      <w:pPr>
        <w:ind w:firstLine="720"/>
        <w:rPr>
          <w:rFonts w:asciiTheme="minorHAnsi" w:hAnsiTheme="minorHAnsi"/>
          <w:sz w:val="28"/>
          <w:szCs w:val="28"/>
          <w:lang w:val="en-US"/>
        </w:rPr>
      </w:pPr>
      <w:r w:rsidRPr="002765B2">
        <w:rPr>
          <w:rFonts w:asciiTheme="minorHAnsi" w:hAnsiTheme="minorHAnsi"/>
          <w:sz w:val="28"/>
          <w:szCs w:val="28"/>
          <w:lang w:val="mk-MK"/>
        </w:rPr>
        <w:t>- Опремување на Советот со соодветна информатичка и друга техничка опрема, софтверски решенија, како и обучување на кадарот за нејзино користење.</w:t>
      </w:r>
    </w:p>
    <w:p w14:paraId="1F66137D" w14:textId="77777777" w:rsidR="00EA6470" w:rsidRPr="000B58CE" w:rsidRDefault="00EA6470" w:rsidP="00EA6470">
      <w:pPr>
        <w:ind w:firstLine="720"/>
        <w:rPr>
          <w:rFonts w:asciiTheme="minorHAnsi" w:hAnsiTheme="minorHAnsi"/>
          <w:sz w:val="28"/>
          <w:szCs w:val="28"/>
          <w:lang w:val="en-US"/>
        </w:rPr>
      </w:pPr>
      <w:r w:rsidRPr="002765B2">
        <w:rPr>
          <w:rFonts w:asciiTheme="minorHAnsi" w:hAnsiTheme="minorHAnsi"/>
          <w:sz w:val="28"/>
          <w:szCs w:val="28"/>
          <w:lang w:val="mk-MK"/>
        </w:rPr>
        <w:t xml:space="preserve">- Донесување на </w:t>
      </w:r>
      <w:proofErr w:type="spellStart"/>
      <w:r w:rsidRPr="002765B2">
        <w:rPr>
          <w:rFonts w:asciiTheme="minorHAnsi" w:hAnsiTheme="minorHAnsi"/>
          <w:sz w:val="28"/>
          <w:szCs w:val="28"/>
        </w:rPr>
        <w:t>посебен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акт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правата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обврските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вработените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аспект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доуредување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нивните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задачи</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и </w:t>
      </w:r>
      <w:proofErr w:type="spellStart"/>
      <w:r w:rsidRPr="002765B2">
        <w:rPr>
          <w:rFonts w:asciiTheme="minorHAnsi" w:hAnsiTheme="minorHAnsi"/>
          <w:sz w:val="28"/>
          <w:szCs w:val="28"/>
        </w:rPr>
        <w:t>нивна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дисциплинска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одговорност</w:t>
      </w:r>
      <w:proofErr w:type="spellEnd"/>
      <w:r w:rsidRPr="002765B2">
        <w:rPr>
          <w:rFonts w:asciiTheme="minorHAnsi" w:hAnsiTheme="minorHAnsi"/>
          <w:sz w:val="28"/>
          <w:szCs w:val="28"/>
          <w:lang w:val="mk-MK"/>
        </w:rPr>
        <w:t>.</w:t>
      </w:r>
    </w:p>
    <w:p w14:paraId="2A065D2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функција на остварување на приоритетите поставени на долгорочна основа потребно е да се преземат активности за да се реализираат следните цели</w:t>
      </w:r>
      <w:r w:rsidRPr="002765B2">
        <w:rPr>
          <w:rFonts w:asciiTheme="minorHAnsi" w:hAnsiTheme="minorHAnsi"/>
          <w:sz w:val="28"/>
          <w:szCs w:val="28"/>
          <w:lang w:val="en-US"/>
        </w:rPr>
        <w:t>:</w:t>
      </w:r>
    </w:p>
    <w:p w14:paraId="51308A97"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Враб</w:t>
      </w:r>
      <w:r>
        <w:rPr>
          <w:rFonts w:asciiTheme="minorHAnsi" w:hAnsiTheme="minorHAnsi"/>
          <w:sz w:val="28"/>
          <w:szCs w:val="28"/>
          <w:lang w:val="mk-MK"/>
        </w:rPr>
        <w:t>о</w:t>
      </w:r>
      <w:r w:rsidRPr="002765B2">
        <w:rPr>
          <w:rFonts w:asciiTheme="minorHAnsi" w:hAnsiTheme="minorHAnsi"/>
          <w:sz w:val="28"/>
          <w:szCs w:val="28"/>
          <w:lang w:val="mk-MK"/>
        </w:rPr>
        <w:t xml:space="preserve">тување на нови кадри на критичните позиции во стручната служба на Советот, </w:t>
      </w:r>
    </w:p>
    <w:p w14:paraId="4E41B280"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lastRenderedPageBreak/>
        <w:t>- Обезбедување на соодветни просторни услови за непречено функционирање на Советот.</w:t>
      </w:r>
    </w:p>
    <w:p w14:paraId="4969A4B4"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-Утврдување на методологија за планирање на позициите во јавнообвинителската мрежа, за да се определи потребниот број на јавни обвинители во секое јавно обвинителство.</w:t>
      </w:r>
    </w:p>
    <w:p w14:paraId="74E05CD0"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w:t>
      </w:r>
      <w:proofErr w:type="spellStart"/>
      <w:r w:rsidRPr="002765B2">
        <w:rPr>
          <w:rFonts w:asciiTheme="minorHAnsi" w:hAnsiTheme="minorHAnsi"/>
          <w:sz w:val="28"/>
          <w:szCs w:val="28"/>
        </w:rPr>
        <w:t>Зголемување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бројот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активни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lang w:val="mk-MK"/>
        </w:rPr>
        <w:t xml:space="preserve"> согласно утврдени критериуми и мерила.</w:t>
      </w:r>
    </w:p>
    <w:p w14:paraId="5E558615" w14:textId="77777777" w:rsidR="00EA6470" w:rsidRPr="002765B2" w:rsidRDefault="00EA6470" w:rsidP="00EA6470">
      <w:pPr>
        <w:ind w:firstLine="720"/>
        <w:rPr>
          <w:rFonts w:asciiTheme="minorHAnsi" w:hAnsiTheme="minorHAnsi"/>
          <w:sz w:val="28"/>
          <w:szCs w:val="28"/>
          <w:lang w:val="mk-MK"/>
        </w:rPr>
      </w:pPr>
      <w:r>
        <w:rPr>
          <w:rFonts w:asciiTheme="minorHAnsi" w:hAnsiTheme="minorHAnsi"/>
          <w:sz w:val="28"/>
          <w:szCs w:val="28"/>
          <w:lang w:val="mk-MK"/>
        </w:rPr>
        <w:t>-</w:t>
      </w:r>
      <w:r w:rsidRPr="002765B2">
        <w:rPr>
          <w:rFonts w:asciiTheme="minorHAnsi" w:hAnsiTheme="minorHAnsi"/>
          <w:sz w:val="28"/>
          <w:szCs w:val="28"/>
          <w:lang w:val="mk-MK"/>
        </w:rPr>
        <w:t>. Утврдување на методологија со која ќе се утврдат критериуми и мерила за унапредување на јавните обвинители.</w:t>
      </w:r>
    </w:p>
    <w:p w14:paraId="1205AA79"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Воспоставање на систем за прибирање и анализирање на податоците.</w:t>
      </w:r>
    </w:p>
    <w:p w14:paraId="7E69AB6F" w14:textId="77777777" w:rsidR="00EA6470" w:rsidRPr="002765B2" w:rsidRDefault="00EA6470" w:rsidP="00EA6470">
      <w:pPr>
        <w:ind w:firstLine="720"/>
        <w:rPr>
          <w:sz w:val="28"/>
          <w:szCs w:val="28"/>
          <w:lang w:val="mk-MK"/>
        </w:rPr>
      </w:pPr>
      <w:r w:rsidRPr="002765B2">
        <w:rPr>
          <w:rFonts w:asciiTheme="minorHAnsi" w:hAnsiTheme="minorHAnsi"/>
          <w:sz w:val="28"/>
          <w:szCs w:val="28"/>
          <w:lang w:val="mk-MK"/>
        </w:rPr>
        <w:t xml:space="preserve">- Воспоставување на </w:t>
      </w:r>
      <w:r w:rsidRPr="002765B2">
        <w:rPr>
          <w:sz w:val="28"/>
          <w:szCs w:val="28"/>
          <w:lang w:val="mk-MK"/>
        </w:rPr>
        <w:t>база на податоции за јавните обвинители што ќе ја даде севкупната слика како за бројот на обвинителите, родовата структура, така и за нивната ефективност и ефикасност.</w:t>
      </w:r>
    </w:p>
    <w:p w14:paraId="36E2CC78"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-Со акт да се уреди водењето на персоналните листи.</w:t>
      </w:r>
    </w:p>
    <w:p w14:paraId="35CAD6E9" w14:textId="77777777" w:rsidR="00EA6470" w:rsidRDefault="00EA6470" w:rsidP="00EA6470">
      <w:pPr>
        <w:ind w:firstLine="720"/>
        <w:rPr>
          <w:rFonts w:asciiTheme="minorHAnsi" w:hAnsiTheme="minorHAnsi"/>
          <w:sz w:val="28"/>
          <w:szCs w:val="28"/>
          <w:lang w:val="mk-MK"/>
        </w:rPr>
      </w:pPr>
    </w:p>
    <w:p w14:paraId="41A36EC7" w14:textId="77777777" w:rsidR="00EA6470" w:rsidRDefault="00EA6470" w:rsidP="00EA6470">
      <w:pPr>
        <w:ind w:firstLine="720"/>
        <w:rPr>
          <w:rFonts w:asciiTheme="minorHAnsi" w:hAnsiTheme="minorHAnsi"/>
          <w:b/>
          <w:color w:val="4472C4" w:themeColor="accent1"/>
          <w:sz w:val="28"/>
          <w:szCs w:val="28"/>
          <w:lang w:val="mk-MK"/>
        </w:rPr>
      </w:pPr>
      <w:r>
        <w:rPr>
          <w:rFonts w:asciiTheme="minorHAnsi" w:hAnsiTheme="minorHAnsi"/>
          <w:b/>
          <w:color w:val="4472C4" w:themeColor="accent1"/>
          <w:sz w:val="28"/>
          <w:szCs w:val="28"/>
          <w:lang w:val="mk-MK"/>
        </w:rPr>
        <w:t>Осврт на постигнатите резултати од претходната година</w:t>
      </w:r>
    </w:p>
    <w:p w14:paraId="35DDA2BB" w14:textId="77777777" w:rsidR="00EA6470" w:rsidRDefault="00EA6470" w:rsidP="00EA6470">
      <w:pPr>
        <w:ind w:firstLine="720"/>
        <w:rPr>
          <w:rFonts w:asciiTheme="minorHAnsi" w:hAnsiTheme="minorHAnsi"/>
          <w:sz w:val="28"/>
          <w:szCs w:val="28"/>
          <w:lang w:val="mk-MK"/>
        </w:rPr>
      </w:pPr>
    </w:p>
    <w:p w14:paraId="12B8C2FE" w14:textId="77777777" w:rsidR="00EA6470" w:rsidRDefault="00EA6470" w:rsidP="00EA6470">
      <w:pPr>
        <w:spacing w:before="240"/>
        <w:ind w:firstLine="720"/>
        <w:rPr>
          <w:rFonts w:asciiTheme="minorHAnsi" w:hAnsiTheme="minorHAnsi"/>
          <w:sz w:val="28"/>
          <w:szCs w:val="28"/>
          <w:lang w:val="mk-MK"/>
        </w:rPr>
      </w:pPr>
      <w:r w:rsidRPr="007B5D21">
        <w:rPr>
          <w:rFonts w:asciiTheme="minorHAnsi" w:hAnsiTheme="minorHAnsi" w:cstheme="minorHAnsi"/>
          <w:sz w:val="28"/>
          <w:szCs w:val="28"/>
          <w:lang w:val="mk-MK"/>
        </w:rPr>
        <w:t>Во текот на извештајниот период Советот одржа 26</w:t>
      </w:r>
      <w:r w:rsidRPr="007B5D21">
        <w:rPr>
          <w:rFonts w:asciiTheme="minorHAnsi" w:hAnsiTheme="minorHAnsi" w:cstheme="minorHAnsi"/>
          <w:sz w:val="28"/>
          <w:szCs w:val="28"/>
        </w:rPr>
        <w:t xml:space="preserve"> </w:t>
      </w:r>
      <w:r w:rsidRPr="007B5D21">
        <w:rPr>
          <w:rFonts w:asciiTheme="minorHAnsi" w:hAnsiTheme="minorHAnsi" w:cstheme="minorHAnsi"/>
          <w:sz w:val="28"/>
          <w:szCs w:val="28"/>
          <w:lang w:val="mk-MK"/>
        </w:rPr>
        <w:t>седници. На седниците најчесто се одлучуваше за избори и разрешувања на јавните обвинители</w:t>
      </w:r>
      <w:r>
        <w:rPr>
          <w:rFonts w:asciiTheme="minorHAnsi" w:hAnsiTheme="minorHAnsi" w:cstheme="minorHAnsi"/>
          <w:sz w:val="28"/>
          <w:szCs w:val="28"/>
          <w:lang w:val="mk-MK"/>
        </w:rPr>
        <w:t>, се донесе одлука во дисциплинска постапка поведена против тројца јани обвинители.</w:t>
      </w:r>
      <w:r w:rsidRPr="007B5D21">
        <w:rPr>
          <w:rFonts w:asciiTheme="minorHAnsi" w:hAnsiTheme="minorHAnsi" w:cstheme="minorHAnsi"/>
          <w:sz w:val="28"/>
          <w:szCs w:val="28"/>
          <w:lang w:val="mk-MK"/>
        </w:rPr>
        <w:t xml:space="preserve"> </w:t>
      </w:r>
      <w:r>
        <w:rPr>
          <w:rFonts w:asciiTheme="minorHAnsi" w:hAnsiTheme="minorHAnsi" w:cstheme="minorHAnsi"/>
          <w:sz w:val="28"/>
          <w:szCs w:val="28"/>
          <w:lang w:val="mk-MK"/>
        </w:rPr>
        <w:t xml:space="preserve">Во текот на претходната година беше поведена постапка и беше разрешен од функцијата Специјален јавен обвинител, јавниот обвинител кој ја обавуваше таа функција. </w:t>
      </w:r>
      <w:r w:rsidRPr="007B5D21">
        <w:rPr>
          <w:rFonts w:asciiTheme="minorHAnsi" w:hAnsiTheme="minorHAnsi" w:cstheme="minorHAnsi"/>
          <w:sz w:val="28"/>
          <w:szCs w:val="28"/>
          <w:lang w:val="mk-MK"/>
        </w:rPr>
        <w:t>Како и секоја година</w:t>
      </w:r>
      <w:r>
        <w:rPr>
          <w:rFonts w:asciiTheme="minorHAnsi" w:hAnsiTheme="minorHAnsi" w:cstheme="minorHAnsi"/>
          <w:sz w:val="28"/>
          <w:szCs w:val="28"/>
          <w:lang w:val="mk-MK"/>
        </w:rPr>
        <w:t>,</w:t>
      </w:r>
      <w:r w:rsidRPr="007B5D21">
        <w:rPr>
          <w:rFonts w:asciiTheme="minorHAnsi" w:hAnsiTheme="minorHAnsi" w:cstheme="minorHAnsi"/>
          <w:sz w:val="28"/>
          <w:szCs w:val="28"/>
          <w:lang w:val="mk-MK"/>
        </w:rPr>
        <w:t xml:space="preserve"> така и во извештајната година</w:t>
      </w:r>
      <w:r>
        <w:rPr>
          <w:rFonts w:asciiTheme="minorHAnsi" w:hAnsiTheme="minorHAnsi" w:cstheme="minorHAnsi"/>
          <w:sz w:val="28"/>
          <w:szCs w:val="28"/>
          <w:lang w:val="mk-MK"/>
        </w:rPr>
        <w:t>,</w:t>
      </w:r>
      <w:r w:rsidRPr="007B5D21">
        <w:rPr>
          <w:rFonts w:asciiTheme="minorHAnsi" w:hAnsiTheme="minorHAnsi" w:cstheme="minorHAnsi"/>
          <w:sz w:val="28"/>
          <w:szCs w:val="28"/>
          <w:lang w:val="mk-MK"/>
        </w:rPr>
        <w:t xml:space="preserve"> на седниците се разгледуваше и Буџетот на јавното обвинителство, Годишните извештаи  и распореди  за работа на јавните обвинителства. Се разгледуваа и други актуелни настани и проблеми  кои се јавуваа во работата на јавните обвинителства, како што е материјалниот статус и персонални проблеми.</w:t>
      </w:r>
      <w:r w:rsidRPr="007B5D21">
        <w:rPr>
          <w:rFonts w:asciiTheme="minorHAnsi" w:hAnsiTheme="minorHAnsi" w:cstheme="minorHAnsi"/>
          <w:sz w:val="28"/>
          <w:szCs w:val="28"/>
        </w:rPr>
        <w:t xml:space="preserve"> </w:t>
      </w:r>
      <w:r w:rsidRPr="007B5D21">
        <w:rPr>
          <w:rFonts w:asciiTheme="minorHAnsi" w:hAnsiTheme="minorHAnsi" w:cstheme="minorHAnsi"/>
          <w:sz w:val="28"/>
          <w:szCs w:val="28"/>
          <w:lang w:val="mk-MK"/>
        </w:rPr>
        <w:t>Исто така беше разгледан и еден Извештај за активностите на Јавното обвинителство за гонење на кривични дела поврзани и кои произлегуваат од содржината на незаконското следење на комуникациите и тоа за периодот од 15.09.2018</w:t>
      </w:r>
      <w:r w:rsidRPr="007B5D21">
        <w:rPr>
          <w:rFonts w:asciiTheme="minorHAnsi" w:hAnsiTheme="minorHAnsi" w:cstheme="minorHAnsi"/>
          <w:sz w:val="28"/>
          <w:szCs w:val="28"/>
        </w:rPr>
        <w:t xml:space="preserve"> </w:t>
      </w:r>
      <w:r w:rsidRPr="007B5D21">
        <w:rPr>
          <w:rFonts w:asciiTheme="minorHAnsi" w:hAnsiTheme="minorHAnsi" w:cstheme="minorHAnsi"/>
          <w:sz w:val="28"/>
          <w:szCs w:val="28"/>
          <w:lang w:val="mk-MK"/>
        </w:rPr>
        <w:t>до 15.03.2019 година .</w:t>
      </w:r>
    </w:p>
    <w:p w14:paraId="551D42B2" w14:textId="77777777" w:rsidR="00EA6470" w:rsidRPr="002765B2" w:rsidRDefault="00EA6470" w:rsidP="00EA6470">
      <w:pPr>
        <w:spacing w:before="240"/>
        <w:ind w:firstLine="720"/>
        <w:rPr>
          <w:rFonts w:asciiTheme="minorHAnsi" w:hAnsiTheme="minorHAnsi"/>
          <w:sz w:val="28"/>
          <w:szCs w:val="28"/>
          <w:lang w:val="mk-MK"/>
        </w:rPr>
      </w:pPr>
      <w:bookmarkStart w:id="5" w:name="_Hlk49419491"/>
      <w:bookmarkEnd w:id="4"/>
      <w:r w:rsidRPr="002765B2">
        <w:rPr>
          <w:rFonts w:asciiTheme="minorHAnsi" w:hAnsiTheme="minorHAnsi" w:cs="Arial"/>
          <w:sz w:val="28"/>
          <w:szCs w:val="28"/>
          <w:lang w:val="mk-MK"/>
        </w:rPr>
        <w:lastRenderedPageBreak/>
        <w:t>Постапувањето по претставки и поплаки на граѓаните и правни лица за работата на јавните обвинители е законска обврска, која во 201</w:t>
      </w:r>
      <w:r w:rsidRPr="002765B2">
        <w:rPr>
          <w:rFonts w:asciiTheme="minorHAnsi" w:hAnsiTheme="minorHAnsi" w:cs="Arial"/>
          <w:sz w:val="28"/>
          <w:szCs w:val="28"/>
        </w:rPr>
        <w:t>9</w:t>
      </w:r>
      <w:r w:rsidRPr="002765B2">
        <w:rPr>
          <w:rFonts w:asciiTheme="minorHAnsi" w:hAnsiTheme="minorHAnsi" w:cs="Arial"/>
          <w:sz w:val="28"/>
          <w:szCs w:val="28"/>
          <w:lang w:val="mk-MK"/>
        </w:rPr>
        <w:t xml:space="preserve"> година од Советот целосно е извршена, на начин и во постапката пропишана  со Деловникот за неговата работа. Во 201</w:t>
      </w:r>
      <w:r w:rsidRPr="002765B2">
        <w:rPr>
          <w:rFonts w:asciiTheme="minorHAnsi" w:hAnsiTheme="minorHAnsi" w:cs="Arial"/>
          <w:sz w:val="28"/>
          <w:szCs w:val="28"/>
        </w:rPr>
        <w:t>9</w:t>
      </w:r>
      <w:r w:rsidRPr="002765B2">
        <w:rPr>
          <w:rFonts w:asciiTheme="minorHAnsi" w:hAnsiTheme="minorHAnsi" w:cs="Arial"/>
          <w:sz w:val="28"/>
          <w:szCs w:val="28"/>
          <w:lang w:val="mk-MK"/>
        </w:rPr>
        <w:t xml:space="preserve"> година, Советот постапувал по вкупно 171 претставки, што во однос на 201</w:t>
      </w:r>
      <w:r w:rsidRPr="002765B2">
        <w:rPr>
          <w:rFonts w:asciiTheme="minorHAnsi" w:hAnsiTheme="minorHAnsi" w:cs="Arial"/>
          <w:sz w:val="28"/>
          <w:szCs w:val="28"/>
        </w:rPr>
        <w:t>8</w:t>
      </w:r>
      <w:r w:rsidRPr="002765B2">
        <w:rPr>
          <w:rFonts w:asciiTheme="minorHAnsi" w:hAnsiTheme="minorHAnsi" w:cs="Arial"/>
          <w:sz w:val="28"/>
          <w:szCs w:val="28"/>
          <w:lang w:val="mk-MK"/>
        </w:rPr>
        <w:t xml:space="preserve"> година кога биле евидентирани 201 претставки е намалување на обемот на работа за 30 претставки или 15 %. </w:t>
      </w:r>
    </w:p>
    <w:p w14:paraId="5E9477E3" w14:textId="77777777" w:rsidR="00EA6470" w:rsidRDefault="00EA6470" w:rsidP="00EA6470">
      <w:pPr>
        <w:spacing w:before="240"/>
        <w:ind w:firstLine="720"/>
        <w:rPr>
          <w:rFonts w:asciiTheme="minorHAnsi" w:hAnsiTheme="minorHAnsi" w:cs="Arial"/>
          <w:sz w:val="28"/>
          <w:szCs w:val="28"/>
          <w:lang w:val="mk-MK"/>
        </w:rPr>
      </w:pPr>
      <w:r w:rsidRPr="002765B2">
        <w:rPr>
          <w:rFonts w:asciiTheme="minorHAnsi" w:hAnsiTheme="minorHAnsi"/>
          <w:sz w:val="28"/>
          <w:szCs w:val="28"/>
          <w:lang w:val="mk-MK"/>
        </w:rPr>
        <w:t xml:space="preserve">Во текот на 2019  година од редот на кандидатите со завршена Академија за судии и јавни обвинители беа избрани 15 јавни обвинители, исто така беа избрани </w:t>
      </w:r>
      <w:r w:rsidRPr="002765B2">
        <w:rPr>
          <w:rFonts w:asciiTheme="minorHAnsi" w:hAnsiTheme="minorHAnsi" w:cs="Arial"/>
          <w:sz w:val="28"/>
          <w:szCs w:val="28"/>
          <w:lang w:val="mk-MK"/>
        </w:rPr>
        <w:t>Основни јавни обвинители на Основните јавни обвинителства во Прилеп, Струмица и Делчево. По однос на половата  структура на избраните јавни обвинители, беа избрани 8 жени и 7 мажи, а по однос на националната припадност избрани се 11 македонци , 3 албанци и 1 турчин.</w:t>
      </w:r>
      <w:r>
        <w:rPr>
          <w:rFonts w:asciiTheme="minorHAnsi" w:hAnsiTheme="minorHAnsi" w:cs="Arial"/>
          <w:sz w:val="28"/>
          <w:szCs w:val="28"/>
          <w:lang w:val="mk-MK"/>
        </w:rPr>
        <w:t xml:space="preserve"> Исто така беше донесена Одлука за назначување на вршител на должност на Основното јавно обвинителство Струга.</w:t>
      </w:r>
    </w:p>
    <w:p w14:paraId="00C81569" w14:textId="77777777" w:rsidR="00EA6470" w:rsidRDefault="00EA6470" w:rsidP="00EA6470">
      <w:pPr>
        <w:spacing w:before="240"/>
        <w:ind w:firstLine="720"/>
        <w:rPr>
          <w:rFonts w:asciiTheme="minorHAnsi" w:hAnsiTheme="minorHAnsi" w:cs="Arial"/>
          <w:sz w:val="28"/>
          <w:szCs w:val="28"/>
          <w:lang w:val="mk-MK"/>
        </w:rPr>
      </w:pPr>
      <w:r>
        <w:rPr>
          <w:rFonts w:asciiTheme="minorHAnsi" w:hAnsiTheme="minorHAnsi" w:cs="Arial"/>
          <w:sz w:val="28"/>
          <w:szCs w:val="28"/>
          <w:lang w:val="mk-MK"/>
        </w:rPr>
        <w:t>Согласно Законот за работни односи, по нивно барање беше продолжен беше работниот однос на 12 (дванаесет</w:t>
      </w:r>
      <w:r>
        <w:rPr>
          <w:rFonts w:asciiTheme="minorHAnsi" w:hAnsiTheme="minorHAnsi" w:cs="Arial"/>
          <w:sz w:val="28"/>
          <w:szCs w:val="28"/>
        </w:rPr>
        <w:t>)</w:t>
      </w:r>
      <w:r>
        <w:rPr>
          <w:rFonts w:asciiTheme="minorHAnsi" w:hAnsiTheme="minorHAnsi" w:cs="Arial"/>
          <w:sz w:val="28"/>
          <w:szCs w:val="28"/>
          <w:lang w:val="mk-MK"/>
        </w:rPr>
        <w:t xml:space="preserve"> јавни обвинители.</w:t>
      </w:r>
    </w:p>
    <w:p w14:paraId="16EA1DBC"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Поради исполнување на услови за старосна пензија во текот на 2019 година, престанок на функцијата јавен обвинител била утврдена за </w:t>
      </w:r>
      <w:r>
        <w:rPr>
          <w:rFonts w:asciiTheme="minorHAnsi" w:hAnsiTheme="minorHAnsi"/>
          <w:sz w:val="28"/>
          <w:szCs w:val="28"/>
          <w:lang w:val="mk-MK"/>
        </w:rPr>
        <w:t>петорица</w:t>
      </w:r>
      <w:r w:rsidRPr="002765B2">
        <w:rPr>
          <w:rFonts w:asciiTheme="minorHAnsi" w:hAnsiTheme="minorHAnsi"/>
          <w:sz w:val="28"/>
          <w:szCs w:val="28"/>
          <w:lang w:val="mk-MK"/>
        </w:rPr>
        <w:t xml:space="preserve"> јавни обвинители</w:t>
      </w:r>
      <w:r>
        <w:rPr>
          <w:rFonts w:asciiTheme="minorHAnsi" w:hAnsiTheme="minorHAnsi"/>
          <w:sz w:val="28"/>
          <w:szCs w:val="28"/>
          <w:lang w:val="mk-MK"/>
        </w:rPr>
        <w:t xml:space="preserve">, а на еден јавен обвинител беше утврден престанок на функцијата по негово барање.  </w:t>
      </w:r>
    </w:p>
    <w:p w14:paraId="2E837ECE" w14:textId="77777777" w:rsidR="00EA6470" w:rsidRPr="002765B2" w:rsidRDefault="00EA6470" w:rsidP="00EA6470">
      <w:pPr>
        <w:ind w:firstLine="720"/>
        <w:rPr>
          <w:rFonts w:asciiTheme="minorHAnsi" w:hAnsiTheme="minorHAnsi"/>
          <w:sz w:val="28"/>
          <w:szCs w:val="28"/>
        </w:rPr>
      </w:pPr>
      <w:r w:rsidRPr="002765B2">
        <w:rPr>
          <w:rFonts w:asciiTheme="minorHAnsi" w:hAnsiTheme="minorHAnsi"/>
          <w:sz w:val="28"/>
          <w:szCs w:val="28"/>
          <w:lang w:val="mk-MK"/>
        </w:rPr>
        <w:t xml:space="preserve">Донесени </w:t>
      </w:r>
      <w:r>
        <w:rPr>
          <w:rFonts w:asciiTheme="minorHAnsi" w:hAnsiTheme="minorHAnsi"/>
          <w:sz w:val="28"/>
          <w:szCs w:val="28"/>
          <w:lang w:val="mk-MK"/>
        </w:rPr>
        <w:t>беа две</w:t>
      </w:r>
      <w:r w:rsidRPr="002765B2">
        <w:rPr>
          <w:rFonts w:asciiTheme="minorHAnsi" w:hAnsiTheme="minorHAnsi"/>
          <w:sz w:val="28"/>
          <w:szCs w:val="28"/>
          <w:lang w:val="mk-MK"/>
        </w:rPr>
        <w:t xml:space="preserve"> </w:t>
      </w:r>
      <w:r>
        <w:rPr>
          <w:rFonts w:asciiTheme="minorHAnsi" w:hAnsiTheme="minorHAnsi"/>
          <w:sz w:val="28"/>
          <w:szCs w:val="28"/>
          <w:lang w:val="mk-MK"/>
        </w:rPr>
        <w:t>О</w:t>
      </w:r>
      <w:proofErr w:type="spellStart"/>
      <w:r w:rsidRPr="002765B2">
        <w:rPr>
          <w:rFonts w:asciiTheme="minorHAnsi" w:hAnsiTheme="minorHAnsi"/>
          <w:sz w:val="28"/>
          <w:szCs w:val="28"/>
        </w:rPr>
        <w:t>длук</w:t>
      </w:r>
      <w:proofErr w:type="spellEnd"/>
      <w:r>
        <w:rPr>
          <w:rFonts w:asciiTheme="minorHAnsi" w:hAnsiTheme="minorHAnsi"/>
          <w:sz w:val="28"/>
          <w:szCs w:val="28"/>
          <w:lang w:val="mk-MK"/>
        </w:rPr>
        <w:t>и</w:t>
      </w:r>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измена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односно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проширување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одлуките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систематизација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бројот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r>
        <w:rPr>
          <w:rFonts w:asciiTheme="minorHAnsi" w:hAnsiTheme="minorHAnsi"/>
          <w:sz w:val="28"/>
          <w:szCs w:val="28"/>
          <w:lang w:val="mk-MK"/>
        </w:rPr>
        <w:t>Основните јавни обвинителства за уште вкупно петмина јавни обвинители.</w:t>
      </w:r>
    </w:p>
    <w:p w14:paraId="05A46B16" w14:textId="77777777" w:rsidR="00EA6470" w:rsidRDefault="00EA6470" w:rsidP="00EA6470">
      <w:pPr>
        <w:ind w:firstLine="720"/>
        <w:jc w:val="center"/>
        <w:rPr>
          <w:rFonts w:asciiTheme="minorHAnsi" w:hAnsiTheme="minorHAnsi"/>
          <w:b/>
          <w:color w:val="4472C4" w:themeColor="accent1"/>
          <w:sz w:val="28"/>
          <w:szCs w:val="28"/>
          <w:lang w:val="mk-MK"/>
        </w:rPr>
      </w:pPr>
    </w:p>
    <w:p w14:paraId="0FACD657" w14:textId="77777777" w:rsidR="00EA6470" w:rsidRDefault="00EA6470" w:rsidP="00EA6470">
      <w:pPr>
        <w:ind w:firstLine="720"/>
        <w:jc w:val="center"/>
        <w:rPr>
          <w:rFonts w:asciiTheme="minorHAnsi" w:hAnsiTheme="minorHAnsi"/>
          <w:b/>
          <w:color w:val="4472C4" w:themeColor="accent1"/>
          <w:sz w:val="28"/>
          <w:szCs w:val="28"/>
          <w:lang w:val="mk-MK"/>
        </w:rPr>
      </w:pPr>
      <w:r>
        <w:rPr>
          <w:rFonts w:asciiTheme="minorHAnsi" w:hAnsiTheme="minorHAnsi"/>
          <w:b/>
          <w:color w:val="4472C4" w:themeColor="accent1"/>
          <w:sz w:val="28"/>
          <w:szCs w:val="28"/>
          <w:lang w:val="mk-MK"/>
        </w:rPr>
        <w:t xml:space="preserve">Осврт на постигнати и очекувани резултати до крајот на тековната година  </w:t>
      </w:r>
    </w:p>
    <w:p w14:paraId="74A7914B" w14:textId="77777777" w:rsidR="00EA6470" w:rsidRDefault="00EA6470" w:rsidP="00EA6470">
      <w:pPr>
        <w:ind w:firstLine="720"/>
        <w:jc w:val="center"/>
        <w:rPr>
          <w:rFonts w:asciiTheme="minorHAnsi" w:hAnsiTheme="minorHAnsi"/>
          <w:b/>
          <w:color w:val="4472C4" w:themeColor="accent1"/>
          <w:sz w:val="28"/>
          <w:szCs w:val="28"/>
          <w:lang w:val="mk-MK"/>
        </w:rPr>
      </w:pPr>
    </w:p>
    <w:p w14:paraId="5B7DEFF4"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Во текот на првата половина од 2020 година, Советот на јавните обвинители продолжи да презема активности во рамките на своите законски надлежности, но во отежнати услови поради состојбата со епидемијата која го забави преземањето на некои предвидени активности.</w:t>
      </w:r>
      <w:r w:rsidRPr="00D04298">
        <w:rPr>
          <w:rFonts w:asciiTheme="minorHAnsi" w:hAnsiTheme="minorHAnsi"/>
          <w:sz w:val="28"/>
          <w:szCs w:val="28"/>
          <w:lang w:val="mk-MK"/>
        </w:rPr>
        <w:t xml:space="preserve"> </w:t>
      </w:r>
      <w:r>
        <w:rPr>
          <w:rFonts w:asciiTheme="minorHAnsi" w:hAnsiTheme="minorHAnsi"/>
          <w:sz w:val="28"/>
          <w:szCs w:val="28"/>
          <w:lang w:val="mk-MK"/>
        </w:rPr>
        <w:t xml:space="preserve">Сепак, и во овој период Советот функционираше,  заклучно со 30.07.2020 </w:t>
      </w:r>
      <w:r>
        <w:rPr>
          <w:rFonts w:asciiTheme="minorHAnsi" w:hAnsiTheme="minorHAnsi"/>
          <w:sz w:val="28"/>
          <w:szCs w:val="28"/>
          <w:lang w:val="mk-MK"/>
        </w:rPr>
        <w:lastRenderedPageBreak/>
        <w:t xml:space="preserve">година, одржа 16(шеснаесет) седници и ги исполни неопходните законски обврски.  </w:t>
      </w:r>
    </w:p>
    <w:p w14:paraId="096B560F"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претходната</w:t>
      </w:r>
      <w:r>
        <w:rPr>
          <w:rFonts w:asciiTheme="minorHAnsi" w:hAnsiTheme="minorHAnsi"/>
          <w:sz w:val="28"/>
          <w:szCs w:val="28"/>
          <w:lang w:val="mk-MK"/>
        </w:rPr>
        <w:t>,</w:t>
      </w:r>
      <w:r w:rsidRPr="002765B2">
        <w:rPr>
          <w:rFonts w:asciiTheme="minorHAnsi" w:hAnsiTheme="minorHAnsi"/>
          <w:sz w:val="28"/>
          <w:szCs w:val="28"/>
          <w:lang w:val="mk-MK"/>
        </w:rPr>
        <w:t xml:space="preserve"> и во текот на оваа година</w:t>
      </w:r>
      <w:r>
        <w:rPr>
          <w:rFonts w:asciiTheme="minorHAnsi" w:hAnsiTheme="minorHAnsi"/>
          <w:sz w:val="28"/>
          <w:szCs w:val="28"/>
          <w:lang w:val="mk-MK"/>
        </w:rPr>
        <w:t>,</w:t>
      </w:r>
      <w:r w:rsidRPr="002765B2">
        <w:rPr>
          <w:rFonts w:asciiTheme="minorHAnsi" w:hAnsiTheme="minorHAnsi"/>
          <w:sz w:val="28"/>
          <w:szCs w:val="28"/>
          <w:lang w:val="mk-MK"/>
        </w:rPr>
        <w:t xml:space="preserve"> Советот даде писмени мислења и зеде активно учество </w:t>
      </w:r>
      <w:r>
        <w:rPr>
          <w:rFonts w:asciiTheme="minorHAnsi" w:hAnsiTheme="minorHAnsi"/>
          <w:sz w:val="28"/>
          <w:szCs w:val="28"/>
          <w:lang w:val="mk-MK"/>
        </w:rPr>
        <w:t xml:space="preserve">на работните состаноци, кога беше повикуван од Министерството за правда, </w:t>
      </w:r>
      <w:r w:rsidRPr="002765B2">
        <w:rPr>
          <w:rFonts w:asciiTheme="minorHAnsi" w:hAnsiTheme="minorHAnsi"/>
          <w:sz w:val="28"/>
          <w:szCs w:val="28"/>
          <w:lang w:val="mk-MK"/>
        </w:rPr>
        <w:t>при изработката на новиот Законот за јавно обвинителство и измените и дополнувањата на Законот за Совет на јавните обвинители</w:t>
      </w:r>
      <w:r>
        <w:rPr>
          <w:rFonts w:asciiTheme="minorHAnsi" w:hAnsiTheme="minorHAnsi"/>
          <w:sz w:val="28"/>
          <w:szCs w:val="28"/>
          <w:lang w:val="mk-MK"/>
        </w:rPr>
        <w:t xml:space="preserve">, а претседателот на Советот </w:t>
      </w:r>
      <w:r w:rsidRPr="002765B2">
        <w:rPr>
          <w:rFonts w:asciiTheme="minorHAnsi" w:hAnsiTheme="minorHAnsi"/>
          <w:sz w:val="28"/>
          <w:szCs w:val="28"/>
          <w:lang w:val="mk-MK"/>
        </w:rPr>
        <w:t xml:space="preserve"> </w:t>
      </w:r>
      <w:r>
        <w:rPr>
          <w:rFonts w:asciiTheme="minorHAnsi" w:hAnsiTheme="minorHAnsi"/>
          <w:sz w:val="28"/>
          <w:szCs w:val="28"/>
          <w:lang w:val="mk-MK"/>
        </w:rPr>
        <w:t xml:space="preserve">имаше излагање во Собранито на Република Северна Македонија при расправата за новиот Закон за јавно обвинителство. </w:t>
      </w:r>
    </w:p>
    <w:p w14:paraId="75D13EEF"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Советот донесе Одлука да се даде согласност за вршење распределба на дел од средствата одобрени со Буџетот на Република Северна Македонија по обвинителствата. </w:t>
      </w:r>
    </w:p>
    <w:p w14:paraId="77684D95"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Врз основа на направена анализа, донесена е одлука за утврдување на бројот на слободни јавнообвинителски места во Основните јавни обвинителства за наредните 2 години. </w:t>
      </w:r>
    </w:p>
    <w:p w14:paraId="77754995" w14:textId="77777777" w:rsidR="00EA6470" w:rsidRDefault="00EA6470" w:rsidP="00EA6470">
      <w:pPr>
        <w:ind w:firstLine="720"/>
        <w:rPr>
          <w:rFonts w:asciiTheme="minorHAnsi" w:hAnsiTheme="minorHAnsi" w:cs="Arial"/>
          <w:sz w:val="28"/>
          <w:szCs w:val="28"/>
          <w:lang w:val="mk-MK"/>
        </w:rPr>
      </w:pPr>
      <w:r w:rsidRPr="002765B2">
        <w:rPr>
          <w:rFonts w:asciiTheme="minorHAnsi" w:hAnsiTheme="minorHAnsi"/>
          <w:sz w:val="28"/>
          <w:szCs w:val="28"/>
          <w:lang w:val="mk-MK"/>
        </w:rPr>
        <w:t>Во текот на 20</w:t>
      </w:r>
      <w:r>
        <w:rPr>
          <w:rFonts w:asciiTheme="minorHAnsi" w:hAnsiTheme="minorHAnsi"/>
          <w:sz w:val="28"/>
          <w:szCs w:val="28"/>
          <w:lang w:val="mk-MK"/>
        </w:rPr>
        <w:t>20</w:t>
      </w:r>
      <w:r w:rsidRPr="002765B2">
        <w:rPr>
          <w:rFonts w:asciiTheme="minorHAnsi" w:hAnsiTheme="minorHAnsi"/>
          <w:sz w:val="28"/>
          <w:szCs w:val="28"/>
          <w:lang w:val="mk-MK"/>
        </w:rPr>
        <w:t xml:space="preserve"> година од редот на кандидатите со завршена Академија за судии и јавни обвинители </w:t>
      </w:r>
      <w:r>
        <w:rPr>
          <w:rFonts w:asciiTheme="minorHAnsi" w:hAnsiTheme="minorHAnsi"/>
          <w:sz w:val="28"/>
          <w:szCs w:val="28"/>
          <w:lang w:val="mk-MK"/>
        </w:rPr>
        <w:t>се</w:t>
      </w:r>
      <w:r w:rsidRPr="002765B2">
        <w:rPr>
          <w:rFonts w:asciiTheme="minorHAnsi" w:hAnsiTheme="minorHAnsi"/>
          <w:sz w:val="28"/>
          <w:szCs w:val="28"/>
          <w:lang w:val="mk-MK"/>
        </w:rPr>
        <w:t xml:space="preserve"> избрани </w:t>
      </w:r>
      <w:r>
        <w:rPr>
          <w:rFonts w:asciiTheme="minorHAnsi" w:hAnsiTheme="minorHAnsi"/>
          <w:sz w:val="28"/>
          <w:szCs w:val="28"/>
          <w:lang w:val="mk-MK"/>
        </w:rPr>
        <w:t>3</w:t>
      </w:r>
      <w:r w:rsidRPr="002765B2">
        <w:rPr>
          <w:rFonts w:asciiTheme="minorHAnsi" w:hAnsiTheme="minorHAnsi"/>
          <w:sz w:val="28"/>
          <w:szCs w:val="28"/>
          <w:lang w:val="mk-MK"/>
        </w:rPr>
        <w:t xml:space="preserve"> јавни обвинители</w:t>
      </w:r>
      <w:r>
        <w:rPr>
          <w:rFonts w:asciiTheme="minorHAnsi" w:hAnsiTheme="minorHAnsi"/>
          <w:sz w:val="28"/>
          <w:szCs w:val="28"/>
          <w:lang w:val="mk-MK"/>
        </w:rPr>
        <w:t xml:space="preserve">. Исто така, беше извршен избор на Основен јавен обвинител на Основното јавно обвинителство Штип. Донесена се </w:t>
      </w:r>
      <w:r>
        <w:rPr>
          <w:rFonts w:asciiTheme="minorHAnsi" w:hAnsiTheme="minorHAnsi" w:cs="Arial"/>
          <w:sz w:val="28"/>
          <w:szCs w:val="28"/>
          <w:lang w:val="mk-MK"/>
        </w:rPr>
        <w:t>Одлука за назначување на јавни обвинители, вршители на должност на Основните јавни обвинителства Гевгелија, Струга и Тетово.</w:t>
      </w:r>
    </w:p>
    <w:p w14:paraId="6994CE17" w14:textId="77777777" w:rsidR="00EA6470" w:rsidRDefault="00EA6470" w:rsidP="00EA6470">
      <w:pPr>
        <w:spacing w:before="240"/>
        <w:ind w:firstLine="720"/>
        <w:rPr>
          <w:rFonts w:asciiTheme="minorHAnsi" w:hAnsiTheme="minorHAnsi"/>
          <w:sz w:val="28"/>
          <w:szCs w:val="28"/>
          <w:lang w:val="mk-MK"/>
        </w:rPr>
      </w:pPr>
      <w:r>
        <w:rPr>
          <w:rFonts w:asciiTheme="minorHAnsi" w:hAnsiTheme="minorHAnsi" w:cs="Arial"/>
          <w:sz w:val="28"/>
          <w:szCs w:val="28"/>
          <w:lang w:val="mk-MK"/>
        </w:rPr>
        <w:t>Согласно Законот за работни односи, по нивно барање е продолжен работниот однос на 7 јавни обвинители.</w:t>
      </w:r>
    </w:p>
    <w:p w14:paraId="0CB33707"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Поради исполнување на услови за старосна пензија во текот на </w:t>
      </w:r>
      <w:r>
        <w:rPr>
          <w:rFonts w:asciiTheme="minorHAnsi" w:hAnsiTheme="minorHAnsi"/>
          <w:sz w:val="28"/>
          <w:szCs w:val="28"/>
          <w:lang w:val="mk-MK"/>
        </w:rPr>
        <w:t xml:space="preserve">првата половина на </w:t>
      </w:r>
      <w:r w:rsidRPr="002765B2">
        <w:rPr>
          <w:rFonts w:asciiTheme="minorHAnsi" w:hAnsiTheme="minorHAnsi"/>
          <w:sz w:val="28"/>
          <w:szCs w:val="28"/>
          <w:lang w:val="mk-MK"/>
        </w:rPr>
        <w:t>20</w:t>
      </w:r>
      <w:r>
        <w:rPr>
          <w:rFonts w:asciiTheme="minorHAnsi" w:hAnsiTheme="minorHAnsi"/>
          <w:sz w:val="28"/>
          <w:szCs w:val="28"/>
          <w:lang w:val="mk-MK"/>
        </w:rPr>
        <w:t xml:space="preserve">20 </w:t>
      </w:r>
      <w:r w:rsidRPr="002765B2">
        <w:rPr>
          <w:rFonts w:asciiTheme="minorHAnsi" w:hAnsiTheme="minorHAnsi"/>
          <w:sz w:val="28"/>
          <w:szCs w:val="28"/>
          <w:lang w:val="mk-MK"/>
        </w:rPr>
        <w:t xml:space="preserve">година, престанок на функцијата јавен обвинител </w:t>
      </w:r>
      <w:r>
        <w:rPr>
          <w:rFonts w:asciiTheme="minorHAnsi" w:hAnsiTheme="minorHAnsi"/>
          <w:sz w:val="28"/>
          <w:szCs w:val="28"/>
          <w:lang w:val="mk-MK"/>
        </w:rPr>
        <w:t>е</w:t>
      </w:r>
      <w:r w:rsidRPr="002765B2">
        <w:rPr>
          <w:rFonts w:asciiTheme="minorHAnsi" w:hAnsiTheme="minorHAnsi"/>
          <w:sz w:val="28"/>
          <w:szCs w:val="28"/>
          <w:lang w:val="mk-MK"/>
        </w:rPr>
        <w:t xml:space="preserve"> утврдена за </w:t>
      </w:r>
      <w:r>
        <w:rPr>
          <w:rFonts w:asciiTheme="minorHAnsi" w:hAnsiTheme="minorHAnsi"/>
          <w:sz w:val="28"/>
          <w:szCs w:val="28"/>
          <w:lang w:val="mk-MK"/>
        </w:rPr>
        <w:t>тројца</w:t>
      </w:r>
      <w:r w:rsidRPr="002765B2">
        <w:rPr>
          <w:rFonts w:asciiTheme="minorHAnsi" w:hAnsiTheme="minorHAnsi"/>
          <w:sz w:val="28"/>
          <w:szCs w:val="28"/>
          <w:lang w:val="mk-MK"/>
        </w:rPr>
        <w:t xml:space="preserve"> јавни обвинители</w:t>
      </w:r>
      <w:r>
        <w:rPr>
          <w:rFonts w:asciiTheme="minorHAnsi" w:hAnsiTheme="minorHAnsi"/>
          <w:sz w:val="28"/>
          <w:szCs w:val="28"/>
          <w:lang w:val="mk-MK"/>
        </w:rPr>
        <w:t>.</w:t>
      </w:r>
    </w:p>
    <w:p w14:paraId="5252C5E2"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Во овој период е спроведена постапка за избор на четворица членови на Советот на јавните обвинители од редот на јавните обвинители на Република Северна Македонија.</w:t>
      </w:r>
    </w:p>
    <w:p w14:paraId="4C7E4DBC"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Разгледани се Годишните извештаи за 2019 година на Основното јавно обвинителство за гонење на организиран криминал и корупција Скопје и на Одделението </w:t>
      </w:r>
      <w:proofErr w:type="spellStart"/>
      <w:r w:rsidRPr="000E206E">
        <w:rPr>
          <w:rFonts w:asciiTheme="minorHAnsi" w:hAnsiTheme="minorHAnsi" w:cstheme="minorHAnsi"/>
          <w:sz w:val="28"/>
          <w:szCs w:val="28"/>
        </w:rPr>
        <w:t>за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истражување</w:t>
      </w:r>
      <w:proofErr w:type="spellEnd"/>
      <w:r w:rsidRPr="000E206E">
        <w:rPr>
          <w:rFonts w:asciiTheme="minorHAnsi" w:hAnsiTheme="minorHAnsi" w:cstheme="minorHAnsi"/>
          <w:sz w:val="28"/>
          <w:szCs w:val="28"/>
        </w:rPr>
        <w:t xml:space="preserve"> и </w:t>
      </w:r>
      <w:proofErr w:type="spellStart"/>
      <w:r w:rsidRPr="000E206E">
        <w:rPr>
          <w:rFonts w:asciiTheme="minorHAnsi" w:hAnsiTheme="minorHAnsi" w:cstheme="minorHAnsi"/>
          <w:sz w:val="28"/>
          <w:szCs w:val="28"/>
        </w:rPr>
        <w:t>гонење</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на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кривични</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дела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сторени</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од</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лица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со</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полициски</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овластувања</w:t>
      </w:r>
      <w:proofErr w:type="spellEnd"/>
      <w:r w:rsidRPr="000E206E">
        <w:rPr>
          <w:rFonts w:asciiTheme="minorHAnsi" w:hAnsiTheme="minorHAnsi" w:cstheme="minorHAnsi"/>
          <w:sz w:val="28"/>
          <w:szCs w:val="28"/>
        </w:rPr>
        <w:t xml:space="preserve"> и </w:t>
      </w:r>
      <w:proofErr w:type="spellStart"/>
      <w:r w:rsidRPr="000E206E">
        <w:rPr>
          <w:rFonts w:asciiTheme="minorHAnsi" w:hAnsiTheme="minorHAnsi" w:cstheme="minorHAnsi"/>
          <w:sz w:val="28"/>
          <w:szCs w:val="28"/>
        </w:rPr>
        <w:t>припадници</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на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затворската</w:t>
      </w:r>
      <w:proofErr w:type="spellEnd"/>
      <w:r w:rsidRPr="000E206E">
        <w:rPr>
          <w:rFonts w:asciiTheme="minorHAnsi" w:hAnsiTheme="minorHAnsi" w:cstheme="minorHAnsi"/>
          <w:sz w:val="28"/>
          <w:szCs w:val="28"/>
        </w:rPr>
        <w:t xml:space="preserve"> </w:t>
      </w:r>
      <w:proofErr w:type="spellStart"/>
      <w:r w:rsidRPr="000E206E">
        <w:rPr>
          <w:rFonts w:asciiTheme="minorHAnsi" w:hAnsiTheme="minorHAnsi" w:cstheme="minorHAnsi"/>
          <w:sz w:val="28"/>
          <w:szCs w:val="28"/>
        </w:rPr>
        <w:t>полиција</w:t>
      </w:r>
      <w:proofErr w:type="spellEnd"/>
      <w:r w:rsidRPr="000E206E">
        <w:rPr>
          <w:rFonts w:asciiTheme="minorHAnsi" w:hAnsiTheme="minorHAnsi" w:cstheme="minorHAnsi"/>
          <w:sz w:val="28"/>
          <w:szCs w:val="28"/>
          <w:lang w:val="mk-MK"/>
        </w:rPr>
        <w:t>,</w:t>
      </w:r>
      <w:r>
        <w:rPr>
          <w:rFonts w:asciiTheme="minorHAnsi" w:hAnsiTheme="minorHAnsi"/>
          <w:sz w:val="28"/>
          <w:szCs w:val="28"/>
          <w:lang w:val="mk-MK"/>
        </w:rPr>
        <w:t xml:space="preserve"> кое е во рамките на тоа обвинителство.</w:t>
      </w:r>
    </w:p>
    <w:p w14:paraId="24790EF3" w14:textId="77777777" w:rsidR="00EA6470" w:rsidRPr="00D9517C" w:rsidRDefault="00EA6470" w:rsidP="00EA6470">
      <w:pPr>
        <w:ind w:firstLine="720"/>
        <w:rPr>
          <w:rFonts w:asciiTheme="minorHAnsi" w:hAnsiTheme="minorHAnsi"/>
          <w:sz w:val="28"/>
          <w:szCs w:val="28"/>
          <w:lang w:val="en-US"/>
        </w:rPr>
      </w:pPr>
      <w:r>
        <w:rPr>
          <w:rFonts w:asciiTheme="minorHAnsi" w:hAnsiTheme="minorHAnsi"/>
          <w:sz w:val="28"/>
          <w:szCs w:val="28"/>
          <w:lang w:val="mk-MK"/>
        </w:rPr>
        <w:lastRenderedPageBreak/>
        <w:t>До крајот на 2020 година потребно е Советот да ги преземе следните активности</w:t>
      </w:r>
      <w:r>
        <w:rPr>
          <w:rFonts w:asciiTheme="minorHAnsi" w:hAnsiTheme="minorHAnsi"/>
          <w:sz w:val="28"/>
          <w:szCs w:val="28"/>
          <w:lang w:val="en-US"/>
        </w:rPr>
        <w:t>:</w:t>
      </w:r>
    </w:p>
    <w:p w14:paraId="533F3819"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 xml:space="preserve">- изработка на подзаконските акти кои ги донесува Советот, </w:t>
      </w:r>
    </w:p>
    <w:p w14:paraId="3B57FD49"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-Донесување на Одлука за проширување на систематизацијата со зголемување на бројот на јавните обвинители во Основното јавно обвинителство за гонење на организиран криминал и корупција Скопје,  да се објават огласи за пополнување на тоа обвинителство, да се пополнат со јавни обвинители Вишите јавни обвинителства за кои ќе се утврди дека  имаат значителен недостиг на јавнообвинителски кадар, и да се иврши избор на јавни обвинители.</w:t>
      </w:r>
    </w:p>
    <w:p w14:paraId="399CAA11"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Да се разгледа Годишниот извештај за 2019 година на Советот на јавните обвинители,</w:t>
      </w:r>
    </w:p>
    <w:p w14:paraId="4A353221"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-Да се разгледаат Годишните извештаи за 2019 година на Јавното обвинителство на Република Северна Македонија, на Основните и на Вишите јавни обвинителства,</w:t>
      </w:r>
    </w:p>
    <w:p w14:paraId="75D101AA" w14:textId="77777777" w:rsidR="00EA6470" w:rsidRDefault="00EA6470" w:rsidP="00EA6470">
      <w:pPr>
        <w:ind w:firstLine="720"/>
        <w:rPr>
          <w:rFonts w:asciiTheme="minorHAnsi" w:hAnsiTheme="minorHAnsi"/>
          <w:b/>
          <w:color w:val="4472C4" w:themeColor="accent1"/>
          <w:sz w:val="28"/>
          <w:szCs w:val="28"/>
          <w:lang w:val="mk-MK"/>
        </w:rPr>
      </w:pPr>
      <w:r>
        <w:rPr>
          <w:rFonts w:asciiTheme="minorHAnsi" w:hAnsiTheme="minorHAnsi"/>
          <w:sz w:val="28"/>
          <w:szCs w:val="28"/>
          <w:lang w:val="mk-MK"/>
        </w:rPr>
        <w:t xml:space="preserve">Во рамките на материјално финансиските можности потребно е Советот да се доопреми </w:t>
      </w:r>
      <w:r w:rsidRPr="002765B2">
        <w:rPr>
          <w:rFonts w:asciiTheme="minorHAnsi" w:hAnsiTheme="minorHAnsi"/>
          <w:sz w:val="28"/>
          <w:szCs w:val="28"/>
          <w:lang w:val="mk-MK"/>
        </w:rPr>
        <w:t xml:space="preserve">со соодветна информатичка и друга опрема,  како и </w:t>
      </w:r>
      <w:r>
        <w:rPr>
          <w:rFonts w:asciiTheme="minorHAnsi" w:hAnsiTheme="minorHAnsi"/>
          <w:sz w:val="28"/>
          <w:szCs w:val="28"/>
          <w:lang w:val="mk-MK"/>
        </w:rPr>
        <w:t xml:space="preserve">да се </w:t>
      </w:r>
      <w:r w:rsidRPr="002765B2">
        <w:rPr>
          <w:rFonts w:asciiTheme="minorHAnsi" w:hAnsiTheme="minorHAnsi"/>
          <w:sz w:val="28"/>
          <w:szCs w:val="28"/>
          <w:lang w:val="mk-MK"/>
        </w:rPr>
        <w:t>обуч</w:t>
      </w:r>
      <w:r>
        <w:rPr>
          <w:rFonts w:asciiTheme="minorHAnsi" w:hAnsiTheme="minorHAnsi"/>
          <w:sz w:val="28"/>
          <w:szCs w:val="28"/>
          <w:lang w:val="mk-MK"/>
        </w:rPr>
        <w:t>и</w:t>
      </w:r>
      <w:r w:rsidRPr="002765B2">
        <w:rPr>
          <w:rFonts w:asciiTheme="minorHAnsi" w:hAnsiTheme="minorHAnsi"/>
          <w:sz w:val="28"/>
          <w:szCs w:val="28"/>
          <w:lang w:val="mk-MK"/>
        </w:rPr>
        <w:t xml:space="preserve"> на кадарот за нејзино користење.</w:t>
      </w:r>
    </w:p>
    <w:p w14:paraId="6E39C340" w14:textId="77777777" w:rsidR="00EA6470" w:rsidRDefault="00EA6470" w:rsidP="00EA6470">
      <w:pPr>
        <w:ind w:firstLine="720"/>
        <w:jc w:val="center"/>
        <w:rPr>
          <w:rFonts w:asciiTheme="minorHAnsi" w:hAnsiTheme="minorHAnsi"/>
          <w:b/>
          <w:color w:val="4472C4" w:themeColor="accent1"/>
          <w:sz w:val="28"/>
          <w:szCs w:val="28"/>
          <w:lang w:val="mk-MK"/>
        </w:rPr>
      </w:pPr>
    </w:p>
    <w:p w14:paraId="39046F0D" w14:textId="77777777" w:rsidR="00EA6470" w:rsidRDefault="00EA6470" w:rsidP="00EA6470">
      <w:pPr>
        <w:ind w:firstLine="720"/>
        <w:jc w:val="center"/>
        <w:rPr>
          <w:rFonts w:asciiTheme="minorHAnsi" w:hAnsiTheme="minorHAnsi"/>
          <w:b/>
          <w:color w:val="4472C4" w:themeColor="accent1"/>
          <w:sz w:val="28"/>
          <w:szCs w:val="28"/>
          <w:lang w:val="mk-MK"/>
        </w:rPr>
      </w:pPr>
      <w:r>
        <w:rPr>
          <w:rFonts w:asciiTheme="minorHAnsi" w:hAnsiTheme="minorHAnsi"/>
          <w:b/>
          <w:color w:val="4472C4" w:themeColor="accent1"/>
          <w:sz w:val="28"/>
          <w:szCs w:val="28"/>
          <w:lang w:val="mk-MK"/>
        </w:rPr>
        <w:t>Програми</w:t>
      </w:r>
    </w:p>
    <w:p w14:paraId="7A2528D9" w14:textId="77777777" w:rsidR="00EA6470" w:rsidRDefault="00EA6470" w:rsidP="00EA6470">
      <w:pPr>
        <w:ind w:firstLine="720"/>
        <w:jc w:val="center"/>
        <w:rPr>
          <w:rFonts w:asciiTheme="minorHAnsi" w:hAnsiTheme="minorHAnsi"/>
          <w:b/>
          <w:color w:val="4472C4" w:themeColor="accent1"/>
          <w:sz w:val="28"/>
          <w:szCs w:val="28"/>
          <w:lang w:val="mk-MK"/>
        </w:rPr>
      </w:pPr>
    </w:p>
    <w:p w14:paraId="7E9D18F2" w14:textId="77777777" w:rsidR="00EA6470" w:rsidRPr="00E20743" w:rsidRDefault="00EA6470" w:rsidP="00EA6470">
      <w:pPr>
        <w:ind w:firstLine="720"/>
        <w:rPr>
          <w:rFonts w:asciiTheme="minorHAnsi" w:hAnsiTheme="minorHAnsi"/>
          <w:sz w:val="28"/>
          <w:szCs w:val="28"/>
          <w:lang w:val="mk-MK"/>
        </w:rPr>
      </w:pPr>
      <w:r>
        <w:rPr>
          <w:rFonts w:asciiTheme="minorHAnsi" w:hAnsiTheme="minorHAnsi"/>
          <w:b/>
          <w:color w:val="4472C4" w:themeColor="accent1"/>
          <w:sz w:val="28"/>
          <w:szCs w:val="28"/>
          <w:lang w:val="mk-MK"/>
        </w:rPr>
        <w:tab/>
      </w:r>
      <w:r w:rsidRPr="00E20743">
        <w:rPr>
          <w:rFonts w:asciiTheme="minorHAnsi" w:hAnsiTheme="minorHAnsi"/>
          <w:sz w:val="28"/>
          <w:szCs w:val="28"/>
          <w:lang w:val="mk-MK"/>
        </w:rPr>
        <w:t>Согласно програмата за работа во 2020 година</w:t>
      </w:r>
      <w:r>
        <w:rPr>
          <w:rFonts w:asciiTheme="minorHAnsi" w:hAnsiTheme="minorHAnsi"/>
          <w:sz w:val="28"/>
          <w:szCs w:val="28"/>
          <w:lang w:val="mk-MK"/>
        </w:rPr>
        <w:t>,</w:t>
      </w:r>
      <w:r w:rsidRPr="00E20743">
        <w:rPr>
          <w:rFonts w:asciiTheme="minorHAnsi" w:hAnsiTheme="minorHAnsi"/>
          <w:sz w:val="28"/>
          <w:szCs w:val="28"/>
          <w:lang w:val="mk-MK"/>
        </w:rPr>
        <w:t xml:space="preserve"> и имајќи ги во предвид законските измени, како приоритетни се предвидени следните програми.</w:t>
      </w:r>
    </w:p>
    <w:p w14:paraId="6BD2EF87" w14:textId="77777777" w:rsidR="00EA6470" w:rsidRPr="00947D87" w:rsidRDefault="00EA6470" w:rsidP="00EA6470">
      <w:pPr>
        <w:pStyle w:val="ListParagraph"/>
        <w:numPr>
          <w:ilvl w:val="0"/>
          <w:numId w:val="16"/>
        </w:numPr>
        <w:rPr>
          <w:rFonts w:asciiTheme="minorHAnsi" w:hAnsiTheme="minorHAnsi"/>
          <w:sz w:val="28"/>
          <w:szCs w:val="28"/>
          <w:lang w:val="en-US"/>
        </w:rPr>
      </w:pPr>
      <w:proofErr w:type="spellStart"/>
      <w:r>
        <w:rPr>
          <w:rFonts w:asciiTheme="minorHAnsi" w:hAnsiTheme="minorHAnsi"/>
          <w:sz w:val="28"/>
          <w:szCs w:val="28"/>
        </w:rPr>
        <w:t>Донесување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одлука</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проширување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бројот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јавни</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обвинители</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Основното</w:t>
      </w:r>
      <w:proofErr w:type="spellEnd"/>
      <w:r>
        <w:rPr>
          <w:rFonts w:asciiTheme="minorHAnsi" w:hAnsiTheme="minorHAnsi"/>
          <w:sz w:val="28"/>
          <w:szCs w:val="28"/>
        </w:rPr>
        <w:t xml:space="preserve"> </w:t>
      </w:r>
      <w:proofErr w:type="spellStart"/>
      <w:r>
        <w:rPr>
          <w:rFonts w:asciiTheme="minorHAnsi" w:hAnsiTheme="minorHAnsi"/>
          <w:sz w:val="28"/>
          <w:szCs w:val="28"/>
        </w:rPr>
        <w:t>јавно</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обвинителство</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гонење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организиран</w:t>
      </w:r>
      <w:proofErr w:type="spellEnd"/>
      <w:r>
        <w:rPr>
          <w:rFonts w:asciiTheme="minorHAnsi" w:hAnsiTheme="minorHAnsi"/>
          <w:sz w:val="28"/>
          <w:szCs w:val="28"/>
        </w:rPr>
        <w:t xml:space="preserve"> </w:t>
      </w:r>
      <w:proofErr w:type="spellStart"/>
      <w:r>
        <w:rPr>
          <w:rFonts w:asciiTheme="minorHAnsi" w:hAnsiTheme="minorHAnsi"/>
          <w:sz w:val="28"/>
          <w:szCs w:val="28"/>
        </w:rPr>
        <w:t>криминал</w:t>
      </w:r>
      <w:proofErr w:type="spellEnd"/>
      <w:r>
        <w:rPr>
          <w:rFonts w:asciiTheme="minorHAnsi" w:hAnsiTheme="minorHAnsi"/>
          <w:sz w:val="28"/>
          <w:szCs w:val="28"/>
        </w:rPr>
        <w:t xml:space="preserve"> и </w:t>
      </w:r>
      <w:proofErr w:type="spellStart"/>
      <w:r>
        <w:rPr>
          <w:rFonts w:asciiTheme="minorHAnsi" w:hAnsiTheme="minorHAnsi"/>
          <w:sz w:val="28"/>
          <w:szCs w:val="28"/>
        </w:rPr>
        <w:t>корупција</w:t>
      </w:r>
      <w:proofErr w:type="spellEnd"/>
      <w:r>
        <w:rPr>
          <w:rFonts w:asciiTheme="minorHAnsi" w:hAnsiTheme="minorHAnsi"/>
          <w:sz w:val="28"/>
          <w:szCs w:val="28"/>
        </w:rPr>
        <w:t xml:space="preserve"> </w:t>
      </w:r>
      <w:proofErr w:type="spellStart"/>
      <w:r>
        <w:rPr>
          <w:rFonts w:asciiTheme="minorHAnsi" w:hAnsiTheme="minorHAnsi"/>
          <w:sz w:val="28"/>
          <w:szCs w:val="28"/>
        </w:rPr>
        <w:t>Скопје</w:t>
      </w:r>
      <w:proofErr w:type="spellEnd"/>
      <w:r>
        <w:rPr>
          <w:rFonts w:asciiTheme="minorHAnsi" w:hAnsiTheme="minorHAnsi"/>
          <w:sz w:val="28"/>
          <w:szCs w:val="28"/>
        </w:rPr>
        <w:t>.</w:t>
      </w:r>
    </w:p>
    <w:p w14:paraId="163BF260" w14:textId="77777777" w:rsidR="00EA6470" w:rsidRDefault="00EA6470" w:rsidP="00EA6470">
      <w:pPr>
        <w:pStyle w:val="ListParagraph"/>
        <w:numPr>
          <w:ilvl w:val="0"/>
          <w:numId w:val="16"/>
        </w:numPr>
        <w:rPr>
          <w:rFonts w:asciiTheme="minorHAnsi" w:hAnsiTheme="minorHAnsi"/>
          <w:sz w:val="28"/>
          <w:szCs w:val="28"/>
          <w:lang w:val="en-US"/>
        </w:rPr>
      </w:pPr>
      <w:proofErr w:type="spellStart"/>
      <w:r w:rsidRPr="007E265D">
        <w:rPr>
          <w:rFonts w:asciiTheme="minorHAnsi" w:hAnsiTheme="minorHAnsi"/>
          <w:sz w:val="28"/>
          <w:szCs w:val="28"/>
        </w:rPr>
        <w:t>Изработка</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на</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подзаконските</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акти</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кои</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ги</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донесува</w:t>
      </w:r>
      <w:proofErr w:type="spellEnd"/>
      <w:r w:rsidRPr="007E265D">
        <w:rPr>
          <w:rFonts w:asciiTheme="minorHAnsi" w:hAnsiTheme="minorHAnsi"/>
          <w:sz w:val="28"/>
          <w:szCs w:val="28"/>
        </w:rPr>
        <w:t xml:space="preserve"> </w:t>
      </w:r>
      <w:proofErr w:type="spellStart"/>
      <w:r w:rsidRPr="007E265D">
        <w:rPr>
          <w:rFonts w:asciiTheme="minorHAnsi" w:hAnsiTheme="minorHAnsi"/>
          <w:sz w:val="28"/>
          <w:szCs w:val="28"/>
        </w:rPr>
        <w:t>Советот</w:t>
      </w:r>
      <w:proofErr w:type="spellEnd"/>
      <w:r w:rsidRPr="007E265D">
        <w:rPr>
          <w:rFonts w:asciiTheme="minorHAnsi" w:hAnsiTheme="minorHAnsi"/>
          <w:sz w:val="28"/>
          <w:szCs w:val="28"/>
        </w:rPr>
        <w:t>,</w:t>
      </w:r>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r w:rsidRPr="007E265D">
        <w:rPr>
          <w:rFonts w:asciiTheme="minorHAnsi" w:hAnsiTheme="minorHAnsi"/>
          <w:sz w:val="28"/>
          <w:szCs w:val="28"/>
        </w:rPr>
        <w:t xml:space="preserve"> и </w:t>
      </w:r>
      <w:proofErr w:type="spellStart"/>
      <w:r w:rsidRPr="007E265D">
        <w:rPr>
          <w:rFonts w:asciiTheme="minorHAnsi" w:hAnsiTheme="minorHAnsi"/>
          <w:sz w:val="28"/>
          <w:szCs w:val="28"/>
        </w:rPr>
        <w:t>тоа</w:t>
      </w:r>
      <w:proofErr w:type="spellEnd"/>
      <w:r w:rsidRPr="007E265D">
        <w:rPr>
          <w:rFonts w:asciiTheme="minorHAnsi" w:hAnsiTheme="minorHAnsi"/>
          <w:sz w:val="28"/>
          <w:szCs w:val="28"/>
          <w:lang w:val="en-US"/>
        </w:rPr>
        <w:t>:</w:t>
      </w:r>
    </w:p>
    <w:p w14:paraId="14CE08BF"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lang w:val="en-US"/>
        </w:rPr>
        <w:t>-</w:t>
      </w:r>
      <w:proofErr w:type="spellStart"/>
      <w:r>
        <w:rPr>
          <w:rFonts w:asciiTheme="minorHAnsi" w:hAnsiTheme="minorHAnsi"/>
          <w:sz w:val="28"/>
          <w:szCs w:val="28"/>
        </w:rPr>
        <w:t>Деловник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работа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јавните</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обвинители</w:t>
      </w:r>
      <w:proofErr w:type="spellEnd"/>
      <w:r>
        <w:rPr>
          <w:rFonts w:asciiTheme="minorHAnsi" w:hAnsiTheme="minorHAnsi"/>
          <w:sz w:val="28"/>
          <w:szCs w:val="28"/>
        </w:rPr>
        <w:t>,</w:t>
      </w:r>
    </w:p>
    <w:p w14:paraId="3F323FE2"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систематизација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работните</w:t>
      </w:r>
      <w:proofErr w:type="spellEnd"/>
      <w:r>
        <w:rPr>
          <w:rFonts w:asciiTheme="minorHAnsi" w:hAnsiTheme="minorHAnsi"/>
          <w:sz w:val="28"/>
          <w:szCs w:val="28"/>
        </w:rPr>
        <w:t xml:space="preserve"> </w:t>
      </w:r>
      <w:proofErr w:type="spellStart"/>
      <w:r>
        <w:rPr>
          <w:rFonts w:asciiTheme="minorHAnsi" w:hAnsiTheme="minorHAnsi"/>
          <w:sz w:val="28"/>
          <w:szCs w:val="28"/>
        </w:rPr>
        <w:t>места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стручната</w:t>
      </w:r>
      <w:proofErr w:type="spellEnd"/>
      <w:r>
        <w:rPr>
          <w:rFonts w:asciiTheme="minorHAnsi" w:hAnsiTheme="minorHAnsi"/>
          <w:sz w:val="28"/>
          <w:szCs w:val="28"/>
        </w:rPr>
        <w:t xml:space="preserve"> </w:t>
      </w:r>
      <w:proofErr w:type="spellStart"/>
      <w:r>
        <w:rPr>
          <w:rFonts w:asciiTheme="minorHAnsi" w:hAnsiTheme="minorHAnsi"/>
          <w:sz w:val="28"/>
          <w:szCs w:val="28"/>
        </w:rPr>
        <w:t>служба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05C9994C"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Акт</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внатрешна</w:t>
      </w:r>
      <w:proofErr w:type="spellEnd"/>
      <w:r>
        <w:rPr>
          <w:rFonts w:asciiTheme="minorHAnsi" w:hAnsiTheme="minorHAnsi"/>
          <w:sz w:val="28"/>
          <w:szCs w:val="28"/>
        </w:rPr>
        <w:t xml:space="preserve"> </w:t>
      </w:r>
      <w:proofErr w:type="spellStart"/>
      <w:r>
        <w:rPr>
          <w:rFonts w:asciiTheme="minorHAnsi" w:hAnsiTheme="minorHAnsi"/>
          <w:sz w:val="28"/>
          <w:szCs w:val="28"/>
        </w:rPr>
        <w:t>организација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220AA412"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lastRenderedPageBreak/>
        <w:t>-</w:t>
      </w:r>
      <w:r w:rsidRPr="008557B6">
        <w:t xml:space="preserve"> </w:t>
      </w:r>
      <w:proofErr w:type="spellStart"/>
      <w:r w:rsidRPr="008557B6">
        <w:rPr>
          <w:sz w:val="28"/>
          <w:szCs w:val="28"/>
        </w:rPr>
        <w:t>П</w:t>
      </w:r>
      <w:r w:rsidRPr="008557B6">
        <w:rPr>
          <w:rFonts w:eastAsia="Calibri" w:cs="Times New Roman"/>
          <w:sz w:val="28"/>
          <w:szCs w:val="28"/>
        </w:rPr>
        <w:t>равилник</w:t>
      </w:r>
      <w:proofErr w:type="spellEnd"/>
      <w:r w:rsidRPr="008557B6">
        <w:rPr>
          <w:rFonts w:eastAsia="Calibri" w:cs="Times New Roman"/>
          <w:sz w:val="28"/>
          <w:szCs w:val="28"/>
        </w:rPr>
        <w:t xml:space="preserve"> </w:t>
      </w:r>
      <w:proofErr w:type="spellStart"/>
      <w:r w:rsidRPr="008557B6">
        <w:rPr>
          <w:sz w:val="28"/>
          <w:szCs w:val="28"/>
        </w:rPr>
        <w:t>за</w:t>
      </w:r>
      <w:proofErr w:type="spellEnd"/>
      <w:r w:rsidRPr="008557B6">
        <w:rPr>
          <w:rFonts w:eastAsia="Calibri" w:cs="Times New Roman"/>
          <w:sz w:val="28"/>
          <w:szCs w:val="28"/>
        </w:rPr>
        <w:t xml:space="preserve"> </w:t>
      </w:r>
      <w:proofErr w:type="spellStart"/>
      <w:r w:rsidRPr="008557B6">
        <w:rPr>
          <w:sz w:val="28"/>
          <w:szCs w:val="28"/>
        </w:rPr>
        <w:t>утврдување</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rFonts w:eastAsia="Calibri" w:cs="Times New Roman"/>
          <w:sz w:val="28"/>
          <w:szCs w:val="28"/>
        </w:rPr>
        <w:t>начинот</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вршењето</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надзор</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работата</w:t>
      </w:r>
      <w:proofErr w:type="spellEnd"/>
      <w:r w:rsidRPr="008557B6">
        <w:rPr>
          <w:rFonts w:eastAsia="Calibri" w:cs="Times New Roman"/>
          <w:sz w:val="28"/>
          <w:szCs w:val="28"/>
        </w:rPr>
        <w:t xml:space="preserve"> и </w:t>
      </w:r>
      <w:proofErr w:type="spellStart"/>
      <w:r w:rsidRPr="008557B6">
        <w:rPr>
          <w:rFonts w:eastAsia="Calibri" w:cs="Times New Roman"/>
          <w:sz w:val="28"/>
          <w:szCs w:val="28"/>
        </w:rPr>
        <w:t>постапувањето</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sz w:val="28"/>
          <w:szCs w:val="28"/>
        </w:rPr>
        <w:t>јавните</w:t>
      </w:r>
      <w:proofErr w:type="spellEnd"/>
      <w:r w:rsidRPr="008557B6">
        <w:rPr>
          <w:sz w:val="28"/>
          <w:szCs w:val="28"/>
        </w:rPr>
        <w:t xml:space="preserve"> </w:t>
      </w:r>
      <w:proofErr w:type="spellStart"/>
      <w:r w:rsidRPr="008557B6">
        <w:rPr>
          <w:sz w:val="28"/>
          <w:szCs w:val="28"/>
        </w:rPr>
        <w:t>обвинителства</w:t>
      </w:r>
      <w:proofErr w:type="spellEnd"/>
      <w:r>
        <w:rPr>
          <w:sz w:val="28"/>
          <w:szCs w:val="28"/>
        </w:rPr>
        <w:t>,</w:t>
      </w:r>
    </w:p>
    <w:p w14:paraId="0D450781" w14:textId="77777777" w:rsidR="00EA6470" w:rsidRDefault="00EA6470" w:rsidP="00EA6470">
      <w:pPr>
        <w:pStyle w:val="ListParagraph"/>
        <w:ind w:left="1080"/>
        <w:rPr>
          <w:sz w:val="28"/>
          <w:szCs w:val="28"/>
        </w:rPr>
      </w:pPr>
      <w:r>
        <w:rPr>
          <w:sz w:val="28"/>
          <w:szCs w:val="28"/>
        </w:rPr>
        <w:t>-</w:t>
      </w:r>
      <w:proofErr w:type="spellStart"/>
      <w:r>
        <w:rPr>
          <w:rFonts w:eastAsia="Calibri" w:cs="Times New Roman"/>
          <w:sz w:val="28"/>
          <w:szCs w:val="28"/>
        </w:rPr>
        <w:t>Правилник</w:t>
      </w:r>
      <w:proofErr w:type="spellEnd"/>
      <w:r>
        <w:rPr>
          <w:rFonts w:eastAsia="Calibri" w:cs="Times New Roman"/>
          <w:sz w:val="28"/>
          <w:szCs w:val="28"/>
        </w:rPr>
        <w:t xml:space="preserve"> </w:t>
      </w:r>
      <w:proofErr w:type="spellStart"/>
      <w:r>
        <w:rPr>
          <w:sz w:val="28"/>
          <w:szCs w:val="28"/>
        </w:rPr>
        <w:t>за</w:t>
      </w:r>
      <w:proofErr w:type="spellEnd"/>
      <w:r>
        <w:rPr>
          <w:rFonts w:eastAsia="Calibri" w:cs="Times New Roman"/>
          <w:sz w:val="28"/>
          <w:szCs w:val="28"/>
        </w:rPr>
        <w:t xml:space="preserve"> </w:t>
      </w:r>
      <w:proofErr w:type="spellStart"/>
      <w:r>
        <w:rPr>
          <w:rFonts w:eastAsia="Calibri" w:cs="Times New Roman"/>
          <w:sz w:val="28"/>
          <w:szCs w:val="28"/>
        </w:rPr>
        <w:t>формата</w:t>
      </w:r>
      <w:proofErr w:type="spellEnd"/>
      <w:r>
        <w:rPr>
          <w:rFonts w:eastAsia="Calibri" w:cs="Times New Roman"/>
          <w:sz w:val="28"/>
          <w:szCs w:val="28"/>
        </w:rPr>
        <w:t xml:space="preserve"> и </w:t>
      </w:r>
      <w:proofErr w:type="spellStart"/>
      <w:r>
        <w:rPr>
          <w:rFonts w:eastAsia="Calibri" w:cs="Times New Roman"/>
          <w:sz w:val="28"/>
          <w:szCs w:val="28"/>
        </w:rPr>
        <w:t>содржината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образецот</w:t>
      </w:r>
      <w:proofErr w:type="spellEnd"/>
      <w:r>
        <w:rPr>
          <w:rFonts w:eastAsia="Calibri" w:cs="Times New Roman"/>
          <w:sz w:val="28"/>
          <w:szCs w:val="28"/>
        </w:rPr>
        <w:t xml:space="preserve"> и </w:t>
      </w:r>
      <w:proofErr w:type="spellStart"/>
      <w:r>
        <w:rPr>
          <w:rFonts w:eastAsia="Calibri" w:cs="Times New Roman"/>
          <w:sz w:val="28"/>
          <w:szCs w:val="28"/>
        </w:rPr>
        <w:t>постапка</w:t>
      </w:r>
      <w:r>
        <w:rPr>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за</w:t>
      </w:r>
      <w:proofErr w:type="spellEnd"/>
      <w:r>
        <w:rPr>
          <w:rFonts w:eastAsia="Calibri" w:cs="Times New Roman"/>
          <w:sz w:val="28"/>
          <w:szCs w:val="28"/>
        </w:rPr>
        <w:t xml:space="preserve"> </w:t>
      </w:r>
      <w:proofErr w:type="spellStart"/>
      <w:r>
        <w:rPr>
          <w:sz w:val="28"/>
          <w:szCs w:val="28"/>
        </w:rPr>
        <w:t>издавање</w:t>
      </w:r>
      <w:proofErr w:type="spellEnd"/>
      <w:r>
        <w:rPr>
          <w:sz w:val="28"/>
          <w:szCs w:val="28"/>
        </w:rPr>
        <w:t xml:space="preserve"> и </w:t>
      </w:r>
      <w:proofErr w:type="spellStart"/>
      <w:r>
        <w:rPr>
          <w:rFonts w:eastAsia="Calibri" w:cs="Times New Roman"/>
          <w:sz w:val="28"/>
          <w:szCs w:val="28"/>
        </w:rPr>
        <w:t>одземање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легитимација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rFonts w:eastAsia="Calibri" w:cs="Times New Roman"/>
          <w:sz w:val="28"/>
          <w:szCs w:val="28"/>
        </w:rPr>
        <w:t xml:space="preserve"> и </w:t>
      </w:r>
      <w:proofErr w:type="spellStart"/>
      <w:r>
        <w:rPr>
          <w:rFonts w:eastAsia="Calibri" w:cs="Times New Roman"/>
          <w:sz w:val="28"/>
          <w:szCs w:val="28"/>
        </w:rPr>
        <w:t>членовите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советот</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sz w:val="28"/>
          <w:szCs w:val="28"/>
        </w:rPr>
        <w:t>,</w:t>
      </w:r>
    </w:p>
    <w:p w14:paraId="2C3DA5D9" w14:textId="77777777" w:rsidR="00EA6470" w:rsidRDefault="00EA6470" w:rsidP="00EA6470">
      <w:pPr>
        <w:pStyle w:val="ListParagraph"/>
        <w:ind w:left="1080"/>
        <w:rPr>
          <w:rFonts w:asciiTheme="minorHAnsi" w:hAnsiTheme="minorHAnsi"/>
          <w:sz w:val="28"/>
          <w:szCs w:val="28"/>
        </w:rPr>
      </w:pPr>
      <w:r>
        <w:rPr>
          <w:sz w:val="28"/>
          <w:szCs w:val="28"/>
        </w:rPr>
        <w:t xml:space="preserve">3. </w:t>
      </w:r>
      <w:proofErr w:type="spellStart"/>
      <w:r>
        <w:rPr>
          <w:sz w:val="28"/>
          <w:szCs w:val="28"/>
        </w:rPr>
        <w:t>По</w:t>
      </w:r>
      <w:proofErr w:type="spellEnd"/>
      <w:r>
        <w:rPr>
          <w:sz w:val="28"/>
          <w:szCs w:val="28"/>
        </w:rPr>
        <w:t xml:space="preserve"> </w:t>
      </w:r>
      <w:proofErr w:type="spellStart"/>
      <w:r>
        <w:rPr>
          <w:sz w:val="28"/>
          <w:szCs w:val="28"/>
        </w:rPr>
        <w:t>предлог</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Јавниот</w:t>
      </w:r>
      <w:proofErr w:type="spellEnd"/>
      <w:r>
        <w:rPr>
          <w:sz w:val="28"/>
          <w:szCs w:val="28"/>
        </w:rPr>
        <w:t xml:space="preserve"> </w:t>
      </w:r>
      <w:proofErr w:type="spellStart"/>
      <w:r>
        <w:rPr>
          <w:sz w:val="28"/>
          <w:szCs w:val="28"/>
        </w:rPr>
        <w:t>обвинител</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Република</w:t>
      </w:r>
      <w:proofErr w:type="spellEnd"/>
      <w:r>
        <w:rPr>
          <w:sz w:val="28"/>
          <w:szCs w:val="28"/>
        </w:rPr>
        <w:t xml:space="preserve"> </w:t>
      </w:r>
      <w:proofErr w:type="spellStart"/>
      <w:r>
        <w:rPr>
          <w:sz w:val="28"/>
          <w:szCs w:val="28"/>
        </w:rPr>
        <w:t>Македонија</w:t>
      </w:r>
      <w:proofErr w:type="spellEnd"/>
      <w:r>
        <w:rPr>
          <w:sz w:val="28"/>
          <w:szCs w:val="28"/>
        </w:rPr>
        <w:t xml:space="preserve">, </w:t>
      </w:r>
      <w:proofErr w:type="spellStart"/>
      <w:r>
        <w:rPr>
          <w:sz w:val="28"/>
          <w:szCs w:val="28"/>
        </w:rPr>
        <w:t>Советот</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донесе</w:t>
      </w:r>
      <w:proofErr w:type="spellEnd"/>
    </w:p>
    <w:p w14:paraId="54104255"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уредување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постапка</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утврдување</w:t>
      </w:r>
      <w:proofErr w:type="spellEnd"/>
      <w:r>
        <w:rPr>
          <w:rFonts w:asciiTheme="minorHAnsi" w:hAnsiTheme="minorHAnsi"/>
          <w:sz w:val="28"/>
          <w:szCs w:val="28"/>
        </w:rPr>
        <w:t xml:space="preserve"> </w:t>
      </w:r>
      <w:proofErr w:type="spellStart"/>
      <w:r>
        <w:rPr>
          <w:rFonts w:asciiTheme="minorHAnsi" w:hAnsiTheme="minorHAnsi"/>
          <w:sz w:val="28"/>
          <w:szCs w:val="28"/>
        </w:rPr>
        <w:t>одговорност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јавен</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w:t>
      </w:r>
      <w:proofErr w:type="spellEnd"/>
      <w:r>
        <w:rPr>
          <w:rFonts w:asciiTheme="minorHAnsi" w:hAnsiTheme="minorHAnsi"/>
          <w:sz w:val="28"/>
          <w:szCs w:val="28"/>
        </w:rPr>
        <w:t>,</w:t>
      </w:r>
    </w:p>
    <w:p w14:paraId="0ECDA22E" w14:textId="77777777" w:rsidR="00EA6470" w:rsidRDefault="00EA6470" w:rsidP="00EA6470">
      <w:pPr>
        <w:pStyle w:val="ListParagraph"/>
        <w:ind w:left="1080"/>
        <w:rPr>
          <w:sz w:val="28"/>
          <w:szCs w:val="28"/>
        </w:rPr>
      </w:pPr>
      <w:r>
        <w:rPr>
          <w:sz w:val="28"/>
          <w:szCs w:val="28"/>
        </w:rPr>
        <w:t xml:space="preserve">4. </w:t>
      </w:r>
      <w:proofErr w:type="spellStart"/>
      <w:r>
        <w:rPr>
          <w:sz w:val="28"/>
          <w:szCs w:val="28"/>
        </w:rPr>
        <w:t>По</w:t>
      </w:r>
      <w:proofErr w:type="spellEnd"/>
      <w:r>
        <w:rPr>
          <w:sz w:val="28"/>
          <w:szCs w:val="28"/>
        </w:rPr>
        <w:t xml:space="preserve"> </w:t>
      </w:r>
      <w:proofErr w:type="spellStart"/>
      <w:r>
        <w:rPr>
          <w:sz w:val="28"/>
          <w:szCs w:val="28"/>
        </w:rPr>
        <w:t>предлог</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Здружението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јавни</w:t>
      </w:r>
      <w:proofErr w:type="spellEnd"/>
      <w:r>
        <w:rPr>
          <w:sz w:val="28"/>
          <w:szCs w:val="28"/>
        </w:rPr>
        <w:t xml:space="preserve"> </w:t>
      </w:r>
      <w:proofErr w:type="spellStart"/>
      <w:proofErr w:type="gramStart"/>
      <w:r>
        <w:rPr>
          <w:sz w:val="28"/>
          <w:szCs w:val="28"/>
        </w:rPr>
        <w:t>обвинители</w:t>
      </w:r>
      <w:proofErr w:type="spellEnd"/>
      <w:r>
        <w:rPr>
          <w:sz w:val="28"/>
          <w:szCs w:val="28"/>
        </w:rPr>
        <w:t xml:space="preserve"> ,</w:t>
      </w:r>
      <w:proofErr w:type="gramEnd"/>
      <w:r>
        <w:rPr>
          <w:sz w:val="28"/>
          <w:szCs w:val="28"/>
        </w:rPr>
        <w:t xml:space="preserve"> </w:t>
      </w:r>
      <w:proofErr w:type="spellStart"/>
      <w:r>
        <w:rPr>
          <w:sz w:val="28"/>
          <w:szCs w:val="28"/>
        </w:rPr>
        <w:t>Советот</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донесе</w:t>
      </w:r>
      <w:proofErr w:type="spellEnd"/>
    </w:p>
    <w:p w14:paraId="01D37663" w14:textId="77777777" w:rsidR="00EA6470" w:rsidRDefault="00EA6470" w:rsidP="00EA6470">
      <w:pPr>
        <w:pStyle w:val="ListParagraph"/>
        <w:ind w:left="1080"/>
        <w:rPr>
          <w:sz w:val="28"/>
          <w:szCs w:val="28"/>
        </w:rPr>
      </w:pPr>
      <w:r>
        <w:rPr>
          <w:sz w:val="28"/>
          <w:szCs w:val="28"/>
        </w:rPr>
        <w:t>-</w:t>
      </w:r>
      <w:proofErr w:type="spellStart"/>
      <w:r>
        <w:rPr>
          <w:sz w:val="28"/>
          <w:szCs w:val="28"/>
        </w:rPr>
        <w:t>Етички</w:t>
      </w:r>
      <w:proofErr w:type="spellEnd"/>
      <w:r>
        <w:rPr>
          <w:sz w:val="28"/>
          <w:szCs w:val="28"/>
        </w:rPr>
        <w:t xml:space="preserve"> </w:t>
      </w:r>
      <w:proofErr w:type="spellStart"/>
      <w:r>
        <w:rPr>
          <w:sz w:val="28"/>
          <w:szCs w:val="28"/>
        </w:rPr>
        <w:t>кодекс</w:t>
      </w:r>
      <w:proofErr w:type="spellEnd"/>
    </w:p>
    <w:p w14:paraId="287165DE" w14:textId="77777777" w:rsidR="00EA6470" w:rsidRDefault="00EA6470" w:rsidP="00EA6470">
      <w:pPr>
        <w:ind w:firstLine="720"/>
        <w:rPr>
          <w:rFonts w:asciiTheme="minorHAnsi" w:hAnsiTheme="minorHAnsi"/>
          <w:sz w:val="28"/>
          <w:szCs w:val="28"/>
          <w:lang w:val="mk-MK"/>
        </w:rPr>
      </w:pPr>
      <w:r>
        <w:rPr>
          <w:sz w:val="28"/>
          <w:szCs w:val="28"/>
          <w:lang w:val="mk-MK"/>
        </w:rPr>
        <w:t>5</w:t>
      </w:r>
      <w:r>
        <w:rPr>
          <w:sz w:val="28"/>
          <w:szCs w:val="28"/>
        </w:rPr>
        <w:t>.</w:t>
      </w:r>
      <w:r>
        <w:rPr>
          <w:sz w:val="28"/>
          <w:szCs w:val="28"/>
          <w:lang w:val="mk-MK"/>
        </w:rPr>
        <w:t xml:space="preserve"> </w:t>
      </w:r>
      <w:proofErr w:type="spellStart"/>
      <w:r>
        <w:rPr>
          <w:sz w:val="28"/>
          <w:szCs w:val="28"/>
        </w:rPr>
        <w:t>Да</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разгледа</w:t>
      </w:r>
      <w:proofErr w:type="spellEnd"/>
      <w:r>
        <w:rPr>
          <w:sz w:val="28"/>
          <w:szCs w:val="28"/>
        </w:rPr>
        <w:t xml:space="preserve"> и </w:t>
      </w:r>
      <w:proofErr w:type="spellStart"/>
      <w:r>
        <w:rPr>
          <w:sz w:val="28"/>
          <w:szCs w:val="28"/>
        </w:rPr>
        <w:t>усвои</w:t>
      </w:r>
      <w:proofErr w:type="spellEnd"/>
      <w:r>
        <w:rPr>
          <w:sz w:val="28"/>
          <w:szCs w:val="28"/>
        </w:rPr>
        <w:t xml:space="preserve"> </w:t>
      </w:r>
      <w:r>
        <w:rPr>
          <w:rFonts w:asciiTheme="minorHAnsi" w:hAnsiTheme="minorHAnsi"/>
          <w:sz w:val="28"/>
          <w:szCs w:val="28"/>
          <w:lang w:val="mk-MK"/>
        </w:rPr>
        <w:t>Годишниот извештај за 2019 година на Советот на јавните обвинители,</w:t>
      </w:r>
    </w:p>
    <w:p w14:paraId="215DCE71" w14:textId="77777777" w:rsidR="00EA6470" w:rsidRDefault="00EA6470" w:rsidP="00EA6470">
      <w:pPr>
        <w:ind w:firstLine="720"/>
        <w:rPr>
          <w:rFonts w:asciiTheme="minorHAnsi" w:hAnsiTheme="minorHAnsi"/>
          <w:b/>
          <w:color w:val="4472C4" w:themeColor="accent1"/>
          <w:sz w:val="28"/>
          <w:szCs w:val="28"/>
          <w:lang w:val="mk-MK"/>
        </w:rPr>
      </w:pPr>
      <w:r>
        <w:rPr>
          <w:rFonts w:asciiTheme="minorHAnsi" w:hAnsiTheme="minorHAnsi"/>
          <w:sz w:val="28"/>
          <w:szCs w:val="28"/>
          <w:lang w:val="mk-MK"/>
        </w:rPr>
        <w:t>6.</w:t>
      </w:r>
      <w:r w:rsidRPr="00883985">
        <w:rPr>
          <w:rFonts w:asciiTheme="minorHAnsi" w:hAnsiTheme="minorHAnsi"/>
          <w:sz w:val="28"/>
          <w:szCs w:val="28"/>
          <w:lang w:val="mk-MK"/>
        </w:rPr>
        <w:t xml:space="preserve"> </w:t>
      </w:r>
      <w:r>
        <w:rPr>
          <w:rFonts w:asciiTheme="minorHAnsi" w:hAnsiTheme="minorHAnsi"/>
          <w:sz w:val="28"/>
          <w:szCs w:val="28"/>
          <w:lang w:val="mk-MK"/>
        </w:rPr>
        <w:t>Да се разгледаат и оценат Годишните извештаи за 2019 година на Јавното обвинителство на Република Северна Македонија, на Основните и на Вишите јавни обвинителства.</w:t>
      </w:r>
    </w:p>
    <w:p w14:paraId="26C598E6" w14:textId="77777777" w:rsidR="00EA6470" w:rsidRDefault="00EA6470" w:rsidP="00EA6470">
      <w:pPr>
        <w:ind w:firstLine="720"/>
        <w:rPr>
          <w:rFonts w:asciiTheme="minorHAnsi" w:hAnsiTheme="minorHAnsi"/>
          <w:sz w:val="28"/>
          <w:szCs w:val="28"/>
          <w:lang w:val="mk-MK"/>
        </w:rPr>
      </w:pPr>
    </w:p>
    <w:p w14:paraId="05876CDA" w14:textId="77777777" w:rsidR="00EA6470" w:rsidRDefault="00EA6470" w:rsidP="00EA6470">
      <w:pPr>
        <w:ind w:firstLine="720"/>
        <w:jc w:val="center"/>
        <w:rPr>
          <w:rFonts w:asciiTheme="minorHAnsi" w:hAnsiTheme="minorHAnsi"/>
          <w:b/>
          <w:color w:val="44546A" w:themeColor="text2"/>
          <w:sz w:val="28"/>
          <w:szCs w:val="28"/>
          <w:lang w:val="mk-MK"/>
        </w:rPr>
      </w:pPr>
      <w:r>
        <w:rPr>
          <w:rFonts w:asciiTheme="minorHAnsi" w:hAnsiTheme="minorHAnsi"/>
          <w:b/>
          <w:color w:val="44546A" w:themeColor="text2"/>
          <w:sz w:val="28"/>
          <w:szCs w:val="28"/>
          <w:lang w:val="mk-MK"/>
        </w:rPr>
        <w:t xml:space="preserve">План за спроведување </w:t>
      </w:r>
    </w:p>
    <w:p w14:paraId="37678AA3" w14:textId="77777777" w:rsidR="00EA6470" w:rsidRDefault="00EA6470" w:rsidP="00EA6470">
      <w:pPr>
        <w:ind w:firstLine="720"/>
        <w:jc w:val="center"/>
        <w:rPr>
          <w:rFonts w:asciiTheme="minorHAnsi" w:hAnsiTheme="minorHAnsi"/>
          <w:sz w:val="28"/>
          <w:szCs w:val="28"/>
          <w:lang w:val="mk-MK"/>
        </w:rPr>
      </w:pPr>
    </w:p>
    <w:p w14:paraId="1A3E65D6" w14:textId="77777777" w:rsidR="00EA6470" w:rsidRDefault="00EA6470" w:rsidP="00EA6470">
      <w:pPr>
        <w:ind w:firstLine="720"/>
        <w:rPr>
          <w:rFonts w:asciiTheme="minorHAnsi" w:hAnsiTheme="minorHAnsi"/>
          <w:sz w:val="28"/>
          <w:szCs w:val="28"/>
          <w:lang w:val="mk-MK"/>
        </w:rPr>
      </w:pPr>
      <w:r w:rsidRPr="00947D87">
        <w:rPr>
          <w:rFonts w:asciiTheme="minorHAnsi" w:hAnsiTheme="minorHAnsi"/>
          <w:sz w:val="28"/>
          <w:szCs w:val="28"/>
          <w:lang w:val="mk-MK"/>
        </w:rPr>
        <w:t xml:space="preserve">За спроведување на </w:t>
      </w:r>
      <w:r>
        <w:rPr>
          <w:rFonts w:asciiTheme="minorHAnsi" w:hAnsiTheme="minorHAnsi"/>
          <w:sz w:val="28"/>
          <w:szCs w:val="28"/>
          <w:lang w:val="mk-MK"/>
        </w:rPr>
        <w:t>наведените програми носители се сите членови на Советот и Советот во целина. Програмите ќе се спроведат со донесување на одлуки на Советот, како и со учество на членовите на Советот во изготвување на подзаконските акти.</w:t>
      </w:r>
    </w:p>
    <w:p w14:paraId="66D57551"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1.Одлуката за проширување на систематизацијата со зголемување на бројот на јавните обвинители во Основното јавно обвинителство за гонење на организиран криминал и корупција Скопје.</w:t>
      </w:r>
    </w:p>
    <w:p w14:paraId="26029592"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Време месец јули 2020 година</w:t>
      </w:r>
    </w:p>
    <w:p w14:paraId="4C30C027"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Објавување на оглас за пополнување на тоа обвинителство.</w:t>
      </w:r>
    </w:p>
    <w:p w14:paraId="05488844"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Време месец август, септември 2020 година.</w:t>
      </w:r>
    </w:p>
    <w:p w14:paraId="4AA041FD"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Избор на јавни обвинители.</w:t>
      </w:r>
    </w:p>
    <w:p w14:paraId="011063FA"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Време месец октомври, ноември 2020 година.</w:t>
      </w:r>
    </w:p>
    <w:p w14:paraId="6CD811DC" w14:textId="77777777" w:rsidR="00EA6470" w:rsidRPr="00B34269" w:rsidRDefault="00EA6470" w:rsidP="00EA6470">
      <w:pPr>
        <w:ind w:firstLine="720"/>
        <w:rPr>
          <w:rFonts w:asciiTheme="minorHAnsi" w:hAnsiTheme="minorHAnsi"/>
          <w:sz w:val="28"/>
          <w:szCs w:val="28"/>
          <w:lang w:val="en-US"/>
        </w:rPr>
      </w:pPr>
      <w:bookmarkStart w:id="6" w:name="_Hlk49419556"/>
      <w:bookmarkEnd w:id="5"/>
      <w:r w:rsidRPr="00B34269">
        <w:rPr>
          <w:rFonts w:asciiTheme="minorHAnsi" w:hAnsiTheme="minorHAnsi"/>
          <w:sz w:val="28"/>
          <w:szCs w:val="28"/>
          <w:lang w:val="mk-MK"/>
        </w:rPr>
        <w:lastRenderedPageBreak/>
        <w:t>2.</w:t>
      </w:r>
      <w:r w:rsidRPr="00B34269">
        <w:rPr>
          <w:rFonts w:asciiTheme="minorHAnsi" w:hAnsiTheme="minorHAnsi"/>
          <w:sz w:val="28"/>
          <w:szCs w:val="28"/>
        </w:rPr>
        <w:t xml:space="preserve"> </w:t>
      </w:r>
      <w:r>
        <w:rPr>
          <w:rFonts w:asciiTheme="minorHAnsi" w:hAnsiTheme="minorHAnsi"/>
          <w:sz w:val="28"/>
          <w:szCs w:val="28"/>
          <w:lang w:val="mk-MK"/>
        </w:rPr>
        <w:t>И</w:t>
      </w:r>
      <w:proofErr w:type="spellStart"/>
      <w:r w:rsidRPr="00B34269">
        <w:rPr>
          <w:rFonts w:asciiTheme="minorHAnsi" w:hAnsiTheme="minorHAnsi"/>
          <w:sz w:val="28"/>
          <w:szCs w:val="28"/>
        </w:rPr>
        <w:t>зработка</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на</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подзаконските</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акти</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кои</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ги</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донесува</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Советот</w:t>
      </w:r>
      <w:proofErr w:type="spellEnd"/>
      <w:r w:rsidRPr="00B34269">
        <w:rPr>
          <w:rFonts w:asciiTheme="minorHAnsi" w:hAnsiTheme="minorHAnsi"/>
          <w:sz w:val="28"/>
          <w:szCs w:val="28"/>
        </w:rPr>
        <w:t xml:space="preserve">, </w:t>
      </w:r>
      <w:proofErr w:type="spellStart"/>
      <w:r w:rsidRPr="00B34269">
        <w:rPr>
          <w:rFonts w:asciiTheme="minorHAnsi" w:hAnsiTheme="minorHAnsi"/>
          <w:sz w:val="28"/>
          <w:szCs w:val="28"/>
        </w:rPr>
        <w:t>Советот</w:t>
      </w:r>
      <w:proofErr w:type="spellEnd"/>
      <w:r w:rsidRPr="00B34269">
        <w:rPr>
          <w:rFonts w:asciiTheme="minorHAnsi" w:hAnsiTheme="minorHAnsi"/>
          <w:sz w:val="28"/>
          <w:szCs w:val="28"/>
        </w:rPr>
        <w:t xml:space="preserve">, и </w:t>
      </w:r>
      <w:proofErr w:type="spellStart"/>
      <w:r w:rsidRPr="00B34269">
        <w:rPr>
          <w:rFonts w:asciiTheme="minorHAnsi" w:hAnsiTheme="minorHAnsi"/>
          <w:sz w:val="28"/>
          <w:szCs w:val="28"/>
        </w:rPr>
        <w:t>тоа</w:t>
      </w:r>
      <w:proofErr w:type="spellEnd"/>
      <w:r w:rsidRPr="00B34269">
        <w:rPr>
          <w:rFonts w:asciiTheme="minorHAnsi" w:hAnsiTheme="minorHAnsi"/>
          <w:sz w:val="28"/>
          <w:szCs w:val="28"/>
          <w:lang w:val="en-US"/>
        </w:rPr>
        <w:t>:</w:t>
      </w:r>
    </w:p>
    <w:p w14:paraId="38320CED"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lang w:val="en-US"/>
        </w:rPr>
        <w:t>-</w:t>
      </w:r>
      <w:proofErr w:type="spellStart"/>
      <w:r>
        <w:rPr>
          <w:rFonts w:asciiTheme="minorHAnsi" w:hAnsiTheme="minorHAnsi"/>
          <w:sz w:val="28"/>
          <w:szCs w:val="28"/>
        </w:rPr>
        <w:t>Деловник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работа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јавните</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обвинители</w:t>
      </w:r>
      <w:proofErr w:type="spellEnd"/>
      <w:r>
        <w:rPr>
          <w:rFonts w:asciiTheme="minorHAnsi" w:hAnsiTheme="minorHAnsi"/>
          <w:sz w:val="28"/>
          <w:szCs w:val="28"/>
        </w:rPr>
        <w:t>,</w:t>
      </w:r>
    </w:p>
    <w:p w14:paraId="7326A39B"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систематизација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работните</w:t>
      </w:r>
      <w:proofErr w:type="spellEnd"/>
      <w:r>
        <w:rPr>
          <w:rFonts w:asciiTheme="minorHAnsi" w:hAnsiTheme="minorHAnsi"/>
          <w:sz w:val="28"/>
          <w:szCs w:val="28"/>
        </w:rPr>
        <w:t xml:space="preserve"> </w:t>
      </w:r>
      <w:proofErr w:type="spellStart"/>
      <w:r>
        <w:rPr>
          <w:rFonts w:asciiTheme="minorHAnsi" w:hAnsiTheme="minorHAnsi"/>
          <w:sz w:val="28"/>
          <w:szCs w:val="28"/>
        </w:rPr>
        <w:t>места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стручната</w:t>
      </w:r>
      <w:proofErr w:type="spellEnd"/>
      <w:r>
        <w:rPr>
          <w:rFonts w:asciiTheme="minorHAnsi" w:hAnsiTheme="minorHAnsi"/>
          <w:sz w:val="28"/>
          <w:szCs w:val="28"/>
        </w:rPr>
        <w:t xml:space="preserve"> </w:t>
      </w:r>
      <w:proofErr w:type="spellStart"/>
      <w:r>
        <w:rPr>
          <w:rFonts w:asciiTheme="minorHAnsi" w:hAnsiTheme="minorHAnsi"/>
          <w:sz w:val="28"/>
          <w:szCs w:val="28"/>
        </w:rPr>
        <w:t>служба</w:t>
      </w:r>
      <w:proofErr w:type="spellEnd"/>
      <w:r>
        <w:rPr>
          <w:rFonts w:asciiTheme="minorHAnsi" w:hAnsiTheme="minorHAnsi"/>
          <w:sz w:val="28"/>
          <w:szCs w:val="28"/>
        </w:rPr>
        <w:t xml:space="preserve"> </w:t>
      </w:r>
      <w:proofErr w:type="spellStart"/>
      <w:r>
        <w:rPr>
          <w:rFonts w:asciiTheme="minorHAnsi" w:hAnsiTheme="minorHAnsi"/>
          <w:sz w:val="28"/>
          <w:szCs w:val="28"/>
        </w:rPr>
        <w:t>во</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2C5F6466"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Акт</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внатрешна</w:t>
      </w:r>
      <w:proofErr w:type="spellEnd"/>
      <w:r>
        <w:rPr>
          <w:rFonts w:asciiTheme="minorHAnsi" w:hAnsiTheme="minorHAnsi"/>
          <w:sz w:val="28"/>
          <w:szCs w:val="28"/>
        </w:rPr>
        <w:t xml:space="preserve"> </w:t>
      </w:r>
      <w:proofErr w:type="spellStart"/>
      <w:r>
        <w:rPr>
          <w:rFonts w:asciiTheme="minorHAnsi" w:hAnsiTheme="minorHAnsi"/>
          <w:sz w:val="28"/>
          <w:szCs w:val="28"/>
        </w:rPr>
        <w:t>организација</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Советот</w:t>
      </w:r>
      <w:proofErr w:type="spellEnd"/>
      <w:r>
        <w:rPr>
          <w:rFonts w:asciiTheme="minorHAnsi" w:hAnsiTheme="minorHAnsi"/>
          <w:sz w:val="28"/>
          <w:szCs w:val="28"/>
        </w:rPr>
        <w:t>,</w:t>
      </w:r>
    </w:p>
    <w:p w14:paraId="629B76E4"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r w:rsidRPr="008557B6">
        <w:t xml:space="preserve"> </w:t>
      </w:r>
      <w:proofErr w:type="spellStart"/>
      <w:r w:rsidRPr="008557B6">
        <w:rPr>
          <w:sz w:val="28"/>
          <w:szCs w:val="28"/>
        </w:rPr>
        <w:t>П</w:t>
      </w:r>
      <w:r w:rsidRPr="008557B6">
        <w:rPr>
          <w:rFonts w:eastAsia="Calibri" w:cs="Times New Roman"/>
          <w:sz w:val="28"/>
          <w:szCs w:val="28"/>
        </w:rPr>
        <w:t>равилник</w:t>
      </w:r>
      <w:proofErr w:type="spellEnd"/>
      <w:r w:rsidRPr="008557B6">
        <w:rPr>
          <w:rFonts w:eastAsia="Calibri" w:cs="Times New Roman"/>
          <w:sz w:val="28"/>
          <w:szCs w:val="28"/>
        </w:rPr>
        <w:t xml:space="preserve"> </w:t>
      </w:r>
      <w:proofErr w:type="spellStart"/>
      <w:r w:rsidRPr="008557B6">
        <w:rPr>
          <w:sz w:val="28"/>
          <w:szCs w:val="28"/>
        </w:rPr>
        <w:t>за</w:t>
      </w:r>
      <w:proofErr w:type="spellEnd"/>
      <w:r w:rsidRPr="008557B6">
        <w:rPr>
          <w:rFonts w:eastAsia="Calibri" w:cs="Times New Roman"/>
          <w:sz w:val="28"/>
          <w:szCs w:val="28"/>
        </w:rPr>
        <w:t xml:space="preserve"> </w:t>
      </w:r>
      <w:proofErr w:type="spellStart"/>
      <w:r w:rsidRPr="008557B6">
        <w:rPr>
          <w:sz w:val="28"/>
          <w:szCs w:val="28"/>
        </w:rPr>
        <w:t>утврдување</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rFonts w:eastAsia="Calibri" w:cs="Times New Roman"/>
          <w:sz w:val="28"/>
          <w:szCs w:val="28"/>
        </w:rPr>
        <w:t>начинот</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вршењето</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надзор</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над</w:t>
      </w:r>
      <w:proofErr w:type="spellEnd"/>
      <w:r w:rsidRPr="008557B6">
        <w:rPr>
          <w:rFonts w:eastAsia="Calibri" w:cs="Times New Roman"/>
          <w:sz w:val="28"/>
          <w:szCs w:val="28"/>
        </w:rPr>
        <w:t xml:space="preserve"> </w:t>
      </w:r>
      <w:proofErr w:type="spellStart"/>
      <w:r w:rsidRPr="008557B6">
        <w:rPr>
          <w:rFonts w:eastAsia="Calibri" w:cs="Times New Roman"/>
          <w:sz w:val="28"/>
          <w:szCs w:val="28"/>
        </w:rPr>
        <w:t>работата</w:t>
      </w:r>
      <w:proofErr w:type="spellEnd"/>
      <w:r w:rsidRPr="008557B6">
        <w:rPr>
          <w:rFonts w:eastAsia="Calibri" w:cs="Times New Roman"/>
          <w:sz w:val="28"/>
          <w:szCs w:val="28"/>
        </w:rPr>
        <w:t xml:space="preserve"> и </w:t>
      </w:r>
      <w:proofErr w:type="spellStart"/>
      <w:r w:rsidRPr="008557B6">
        <w:rPr>
          <w:rFonts w:eastAsia="Calibri" w:cs="Times New Roman"/>
          <w:sz w:val="28"/>
          <w:szCs w:val="28"/>
        </w:rPr>
        <w:t>постапувањето</w:t>
      </w:r>
      <w:proofErr w:type="spellEnd"/>
      <w:r w:rsidRPr="008557B6">
        <w:rPr>
          <w:sz w:val="28"/>
          <w:szCs w:val="28"/>
        </w:rPr>
        <w:t xml:space="preserve"> </w:t>
      </w:r>
      <w:proofErr w:type="spellStart"/>
      <w:r w:rsidRPr="008557B6">
        <w:rPr>
          <w:sz w:val="28"/>
          <w:szCs w:val="28"/>
        </w:rPr>
        <w:t>на</w:t>
      </w:r>
      <w:proofErr w:type="spellEnd"/>
      <w:r w:rsidRPr="008557B6">
        <w:rPr>
          <w:sz w:val="28"/>
          <w:szCs w:val="28"/>
        </w:rPr>
        <w:t xml:space="preserve"> </w:t>
      </w:r>
      <w:proofErr w:type="spellStart"/>
      <w:r w:rsidRPr="008557B6">
        <w:rPr>
          <w:sz w:val="28"/>
          <w:szCs w:val="28"/>
        </w:rPr>
        <w:t>јавните</w:t>
      </w:r>
      <w:proofErr w:type="spellEnd"/>
      <w:r w:rsidRPr="008557B6">
        <w:rPr>
          <w:sz w:val="28"/>
          <w:szCs w:val="28"/>
        </w:rPr>
        <w:t xml:space="preserve"> </w:t>
      </w:r>
      <w:proofErr w:type="spellStart"/>
      <w:r w:rsidRPr="008557B6">
        <w:rPr>
          <w:sz w:val="28"/>
          <w:szCs w:val="28"/>
        </w:rPr>
        <w:t>обвинителства</w:t>
      </w:r>
      <w:proofErr w:type="spellEnd"/>
      <w:r>
        <w:rPr>
          <w:sz w:val="28"/>
          <w:szCs w:val="28"/>
        </w:rPr>
        <w:t>,</w:t>
      </w:r>
    </w:p>
    <w:p w14:paraId="012D00DE" w14:textId="77777777" w:rsidR="00EA6470" w:rsidRDefault="00EA6470" w:rsidP="00EA6470">
      <w:pPr>
        <w:pStyle w:val="ListParagraph"/>
        <w:ind w:left="1080"/>
        <w:rPr>
          <w:sz w:val="28"/>
          <w:szCs w:val="28"/>
        </w:rPr>
      </w:pPr>
      <w:r>
        <w:rPr>
          <w:sz w:val="28"/>
          <w:szCs w:val="28"/>
        </w:rPr>
        <w:t>-</w:t>
      </w:r>
      <w:proofErr w:type="spellStart"/>
      <w:r>
        <w:rPr>
          <w:rFonts w:eastAsia="Calibri" w:cs="Times New Roman"/>
          <w:sz w:val="28"/>
          <w:szCs w:val="28"/>
        </w:rPr>
        <w:t>Правилник</w:t>
      </w:r>
      <w:proofErr w:type="spellEnd"/>
      <w:r>
        <w:rPr>
          <w:rFonts w:eastAsia="Calibri" w:cs="Times New Roman"/>
          <w:sz w:val="28"/>
          <w:szCs w:val="28"/>
        </w:rPr>
        <w:t xml:space="preserve"> </w:t>
      </w:r>
      <w:proofErr w:type="spellStart"/>
      <w:r>
        <w:rPr>
          <w:sz w:val="28"/>
          <w:szCs w:val="28"/>
        </w:rPr>
        <w:t>за</w:t>
      </w:r>
      <w:proofErr w:type="spellEnd"/>
      <w:r>
        <w:rPr>
          <w:rFonts w:eastAsia="Calibri" w:cs="Times New Roman"/>
          <w:sz w:val="28"/>
          <w:szCs w:val="28"/>
        </w:rPr>
        <w:t xml:space="preserve"> </w:t>
      </w:r>
      <w:proofErr w:type="spellStart"/>
      <w:r>
        <w:rPr>
          <w:rFonts w:eastAsia="Calibri" w:cs="Times New Roman"/>
          <w:sz w:val="28"/>
          <w:szCs w:val="28"/>
        </w:rPr>
        <w:t>формата</w:t>
      </w:r>
      <w:proofErr w:type="spellEnd"/>
      <w:r>
        <w:rPr>
          <w:rFonts w:eastAsia="Calibri" w:cs="Times New Roman"/>
          <w:sz w:val="28"/>
          <w:szCs w:val="28"/>
        </w:rPr>
        <w:t xml:space="preserve"> и </w:t>
      </w:r>
      <w:proofErr w:type="spellStart"/>
      <w:r>
        <w:rPr>
          <w:rFonts w:eastAsia="Calibri" w:cs="Times New Roman"/>
          <w:sz w:val="28"/>
          <w:szCs w:val="28"/>
        </w:rPr>
        <w:t>содржината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образецот</w:t>
      </w:r>
      <w:proofErr w:type="spellEnd"/>
      <w:r>
        <w:rPr>
          <w:rFonts w:eastAsia="Calibri" w:cs="Times New Roman"/>
          <w:sz w:val="28"/>
          <w:szCs w:val="28"/>
        </w:rPr>
        <w:t xml:space="preserve"> и </w:t>
      </w:r>
      <w:proofErr w:type="spellStart"/>
      <w:r>
        <w:rPr>
          <w:rFonts w:eastAsia="Calibri" w:cs="Times New Roman"/>
          <w:sz w:val="28"/>
          <w:szCs w:val="28"/>
        </w:rPr>
        <w:t>постапка</w:t>
      </w:r>
      <w:r>
        <w:rPr>
          <w:sz w:val="28"/>
          <w:szCs w:val="28"/>
        </w:rPr>
        <w:t>та</w:t>
      </w:r>
      <w:proofErr w:type="spellEnd"/>
      <w:r>
        <w:rPr>
          <w:rFonts w:eastAsia="Calibri" w:cs="Times New Roman"/>
          <w:sz w:val="28"/>
          <w:szCs w:val="28"/>
        </w:rPr>
        <w:t xml:space="preserve"> </w:t>
      </w:r>
      <w:proofErr w:type="spellStart"/>
      <w:r>
        <w:rPr>
          <w:rFonts w:eastAsia="Calibri" w:cs="Times New Roman"/>
          <w:sz w:val="28"/>
          <w:szCs w:val="28"/>
        </w:rPr>
        <w:t>за</w:t>
      </w:r>
      <w:proofErr w:type="spellEnd"/>
      <w:r>
        <w:rPr>
          <w:rFonts w:eastAsia="Calibri" w:cs="Times New Roman"/>
          <w:sz w:val="28"/>
          <w:szCs w:val="28"/>
        </w:rPr>
        <w:t xml:space="preserve"> </w:t>
      </w:r>
      <w:proofErr w:type="spellStart"/>
      <w:r>
        <w:rPr>
          <w:sz w:val="28"/>
          <w:szCs w:val="28"/>
        </w:rPr>
        <w:t>издавање</w:t>
      </w:r>
      <w:proofErr w:type="spellEnd"/>
      <w:r>
        <w:rPr>
          <w:sz w:val="28"/>
          <w:szCs w:val="28"/>
        </w:rPr>
        <w:t xml:space="preserve"> и </w:t>
      </w:r>
      <w:proofErr w:type="spellStart"/>
      <w:r>
        <w:rPr>
          <w:rFonts w:eastAsia="Calibri" w:cs="Times New Roman"/>
          <w:sz w:val="28"/>
          <w:szCs w:val="28"/>
        </w:rPr>
        <w:t>одземање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легитимација</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rFonts w:eastAsia="Calibri" w:cs="Times New Roman"/>
          <w:sz w:val="28"/>
          <w:szCs w:val="28"/>
        </w:rPr>
        <w:t xml:space="preserve"> и </w:t>
      </w:r>
      <w:proofErr w:type="spellStart"/>
      <w:r>
        <w:rPr>
          <w:rFonts w:eastAsia="Calibri" w:cs="Times New Roman"/>
          <w:sz w:val="28"/>
          <w:szCs w:val="28"/>
        </w:rPr>
        <w:t>членовите</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советот</w:t>
      </w:r>
      <w:proofErr w:type="spellEnd"/>
      <w:r>
        <w:rPr>
          <w:rFonts w:eastAsia="Calibri" w:cs="Times New Roman"/>
          <w:sz w:val="28"/>
          <w:szCs w:val="28"/>
        </w:rPr>
        <w:t xml:space="preserve"> </w:t>
      </w:r>
      <w:proofErr w:type="spellStart"/>
      <w:r>
        <w:rPr>
          <w:rFonts w:eastAsia="Calibri" w:cs="Times New Roman"/>
          <w:sz w:val="28"/>
          <w:szCs w:val="28"/>
        </w:rPr>
        <w:t>на</w:t>
      </w:r>
      <w:proofErr w:type="spellEnd"/>
      <w:r>
        <w:rPr>
          <w:rFonts w:eastAsia="Calibri" w:cs="Times New Roman"/>
          <w:sz w:val="28"/>
          <w:szCs w:val="28"/>
        </w:rPr>
        <w:t xml:space="preserve"> </w:t>
      </w:r>
      <w:proofErr w:type="spellStart"/>
      <w:r>
        <w:rPr>
          <w:rFonts w:eastAsia="Calibri" w:cs="Times New Roman"/>
          <w:sz w:val="28"/>
          <w:szCs w:val="28"/>
        </w:rPr>
        <w:t>јавните</w:t>
      </w:r>
      <w:proofErr w:type="spellEnd"/>
      <w:r>
        <w:rPr>
          <w:rFonts w:eastAsia="Calibri" w:cs="Times New Roman"/>
          <w:sz w:val="28"/>
          <w:szCs w:val="28"/>
        </w:rPr>
        <w:t xml:space="preserve"> </w:t>
      </w:r>
      <w:proofErr w:type="spellStart"/>
      <w:r>
        <w:rPr>
          <w:rFonts w:eastAsia="Calibri" w:cs="Times New Roman"/>
          <w:sz w:val="28"/>
          <w:szCs w:val="28"/>
        </w:rPr>
        <w:t>обвинители</w:t>
      </w:r>
      <w:proofErr w:type="spellEnd"/>
      <w:r>
        <w:rPr>
          <w:sz w:val="28"/>
          <w:szCs w:val="28"/>
        </w:rPr>
        <w:t>,</w:t>
      </w:r>
    </w:p>
    <w:p w14:paraId="3686F7AD" w14:textId="77777777" w:rsidR="00EA6470" w:rsidRDefault="00EA6470" w:rsidP="00EA6470">
      <w:pPr>
        <w:rPr>
          <w:rFonts w:asciiTheme="minorHAnsi" w:hAnsiTheme="minorHAnsi"/>
          <w:sz w:val="28"/>
          <w:szCs w:val="28"/>
          <w:lang w:val="mk-MK"/>
        </w:rPr>
      </w:pPr>
      <w:r>
        <w:rPr>
          <w:rFonts w:asciiTheme="minorHAnsi" w:hAnsiTheme="minorHAnsi"/>
          <w:sz w:val="28"/>
          <w:szCs w:val="28"/>
          <w:lang w:val="mk-MK"/>
        </w:rPr>
        <w:t>Ќе се формираат работни групи од членовите на Советот.</w:t>
      </w:r>
    </w:p>
    <w:p w14:paraId="72D87612" w14:textId="77777777" w:rsidR="00EA6470" w:rsidRDefault="00EA6470" w:rsidP="00EA6470">
      <w:pPr>
        <w:rPr>
          <w:rFonts w:asciiTheme="minorHAnsi" w:hAnsiTheme="minorHAnsi"/>
          <w:sz w:val="28"/>
          <w:szCs w:val="28"/>
          <w:lang w:val="mk-MK"/>
        </w:rPr>
      </w:pPr>
      <w:r>
        <w:rPr>
          <w:rFonts w:asciiTheme="minorHAnsi" w:hAnsiTheme="minorHAnsi"/>
          <w:sz w:val="28"/>
          <w:szCs w:val="28"/>
          <w:lang w:val="mk-MK"/>
        </w:rPr>
        <w:tab/>
        <w:t>Време месеците август, септември 2020 година.</w:t>
      </w:r>
    </w:p>
    <w:p w14:paraId="75368E1E" w14:textId="77777777" w:rsidR="00EA6470" w:rsidRDefault="00EA6470" w:rsidP="00EA6470">
      <w:pPr>
        <w:pStyle w:val="ListParagraph"/>
        <w:ind w:left="1080"/>
        <w:rPr>
          <w:rFonts w:asciiTheme="minorHAnsi" w:hAnsiTheme="minorHAnsi"/>
          <w:sz w:val="28"/>
          <w:szCs w:val="28"/>
        </w:rPr>
      </w:pPr>
      <w:r>
        <w:rPr>
          <w:sz w:val="28"/>
          <w:szCs w:val="28"/>
        </w:rPr>
        <w:t xml:space="preserve">3. </w:t>
      </w:r>
      <w:proofErr w:type="spellStart"/>
      <w:r>
        <w:rPr>
          <w:sz w:val="28"/>
          <w:szCs w:val="28"/>
        </w:rPr>
        <w:t>По</w:t>
      </w:r>
      <w:proofErr w:type="spellEnd"/>
      <w:r>
        <w:rPr>
          <w:sz w:val="28"/>
          <w:szCs w:val="28"/>
        </w:rPr>
        <w:t xml:space="preserve"> </w:t>
      </w:r>
      <w:proofErr w:type="spellStart"/>
      <w:r>
        <w:rPr>
          <w:sz w:val="28"/>
          <w:szCs w:val="28"/>
        </w:rPr>
        <w:t>предлог</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Јавниот</w:t>
      </w:r>
      <w:proofErr w:type="spellEnd"/>
      <w:r>
        <w:rPr>
          <w:sz w:val="28"/>
          <w:szCs w:val="28"/>
        </w:rPr>
        <w:t xml:space="preserve"> </w:t>
      </w:r>
      <w:proofErr w:type="spellStart"/>
      <w:r>
        <w:rPr>
          <w:sz w:val="28"/>
          <w:szCs w:val="28"/>
        </w:rPr>
        <w:t>обвинител</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Република</w:t>
      </w:r>
      <w:proofErr w:type="spellEnd"/>
      <w:r>
        <w:rPr>
          <w:sz w:val="28"/>
          <w:szCs w:val="28"/>
        </w:rPr>
        <w:t xml:space="preserve"> </w:t>
      </w:r>
      <w:proofErr w:type="spellStart"/>
      <w:r>
        <w:rPr>
          <w:sz w:val="28"/>
          <w:szCs w:val="28"/>
        </w:rPr>
        <w:t>Македонија</w:t>
      </w:r>
      <w:proofErr w:type="spellEnd"/>
      <w:r>
        <w:rPr>
          <w:sz w:val="28"/>
          <w:szCs w:val="28"/>
        </w:rPr>
        <w:t xml:space="preserve">, </w:t>
      </w:r>
      <w:proofErr w:type="spellStart"/>
      <w:r>
        <w:rPr>
          <w:sz w:val="28"/>
          <w:szCs w:val="28"/>
        </w:rPr>
        <w:t>Советот</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донесе</w:t>
      </w:r>
      <w:proofErr w:type="spellEnd"/>
    </w:p>
    <w:p w14:paraId="48F6FF39" w14:textId="77777777" w:rsidR="00EA6470" w:rsidRDefault="00EA6470" w:rsidP="00EA6470">
      <w:pPr>
        <w:pStyle w:val="ListParagraph"/>
        <w:ind w:left="1080"/>
        <w:rPr>
          <w:rFonts w:asciiTheme="minorHAnsi" w:hAnsiTheme="minorHAnsi"/>
          <w:sz w:val="28"/>
          <w:szCs w:val="28"/>
        </w:rPr>
      </w:pPr>
      <w:r>
        <w:rPr>
          <w:rFonts w:asciiTheme="minorHAnsi" w:hAnsiTheme="minorHAnsi"/>
          <w:sz w:val="28"/>
          <w:szCs w:val="28"/>
        </w:rPr>
        <w:t>-</w:t>
      </w:r>
      <w:proofErr w:type="spellStart"/>
      <w:r>
        <w:rPr>
          <w:rFonts w:asciiTheme="minorHAnsi" w:hAnsiTheme="minorHAnsi"/>
          <w:sz w:val="28"/>
          <w:szCs w:val="28"/>
        </w:rPr>
        <w:t>Правилник</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уредување</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постапка</w:t>
      </w:r>
      <w:proofErr w:type="spellEnd"/>
      <w:r>
        <w:rPr>
          <w:rFonts w:asciiTheme="minorHAnsi" w:hAnsiTheme="minorHAnsi"/>
          <w:sz w:val="28"/>
          <w:szCs w:val="28"/>
        </w:rPr>
        <w:t xml:space="preserve"> </w:t>
      </w:r>
      <w:proofErr w:type="spellStart"/>
      <w:r>
        <w:rPr>
          <w:rFonts w:asciiTheme="minorHAnsi" w:hAnsiTheme="minorHAnsi"/>
          <w:sz w:val="28"/>
          <w:szCs w:val="28"/>
        </w:rPr>
        <w:t>за</w:t>
      </w:r>
      <w:proofErr w:type="spellEnd"/>
      <w:r>
        <w:rPr>
          <w:rFonts w:asciiTheme="minorHAnsi" w:hAnsiTheme="minorHAnsi"/>
          <w:sz w:val="28"/>
          <w:szCs w:val="28"/>
        </w:rPr>
        <w:t xml:space="preserve"> </w:t>
      </w:r>
      <w:proofErr w:type="spellStart"/>
      <w:r>
        <w:rPr>
          <w:rFonts w:asciiTheme="minorHAnsi" w:hAnsiTheme="minorHAnsi"/>
          <w:sz w:val="28"/>
          <w:szCs w:val="28"/>
        </w:rPr>
        <w:t>утврдување</w:t>
      </w:r>
      <w:proofErr w:type="spellEnd"/>
      <w:r>
        <w:rPr>
          <w:rFonts w:asciiTheme="minorHAnsi" w:hAnsiTheme="minorHAnsi"/>
          <w:sz w:val="28"/>
          <w:szCs w:val="28"/>
        </w:rPr>
        <w:t xml:space="preserve"> </w:t>
      </w:r>
      <w:proofErr w:type="spellStart"/>
      <w:r>
        <w:rPr>
          <w:rFonts w:asciiTheme="minorHAnsi" w:hAnsiTheme="minorHAnsi"/>
          <w:sz w:val="28"/>
          <w:szCs w:val="28"/>
        </w:rPr>
        <w:t>одговорност</w:t>
      </w:r>
      <w:proofErr w:type="spellEnd"/>
      <w:r>
        <w:rPr>
          <w:rFonts w:asciiTheme="minorHAnsi" w:hAnsiTheme="minorHAnsi"/>
          <w:sz w:val="28"/>
          <w:szCs w:val="28"/>
        </w:rPr>
        <w:t xml:space="preserve"> </w:t>
      </w:r>
      <w:proofErr w:type="spellStart"/>
      <w:r>
        <w:rPr>
          <w:rFonts w:asciiTheme="minorHAnsi" w:hAnsiTheme="minorHAnsi"/>
          <w:sz w:val="28"/>
          <w:szCs w:val="28"/>
        </w:rPr>
        <w:t>на</w:t>
      </w:r>
      <w:proofErr w:type="spellEnd"/>
      <w:r>
        <w:rPr>
          <w:rFonts w:asciiTheme="minorHAnsi" w:hAnsiTheme="minorHAnsi"/>
          <w:sz w:val="28"/>
          <w:szCs w:val="28"/>
        </w:rPr>
        <w:t xml:space="preserve"> </w:t>
      </w:r>
      <w:proofErr w:type="spellStart"/>
      <w:r>
        <w:rPr>
          <w:rFonts w:asciiTheme="minorHAnsi" w:hAnsiTheme="minorHAnsi"/>
          <w:sz w:val="28"/>
          <w:szCs w:val="28"/>
        </w:rPr>
        <w:t>јавен</w:t>
      </w:r>
      <w:proofErr w:type="spellEnd"/>
      <w:r>
        <w:rPr>
          <w:rFonts w:asciiTheme="minorHAnsi" w:hAnsiTheme="minorHAnsi"/>
          <w:sz w:val="28"/>
          <w:szCs w:val="28"/>
        </w:rPr>
        <w:t xml:space="preserve"> </w:t>
      </w:r>
      <w:proofErr w:type="spellStart"/>
      <w:r>
        <w:rPr>
          <w:rFonts w:asciiTheme="minorHAnsi" w:hAnsiTheme="minorHAnsi"/>
          <w:sz w:val="28"/>
          <w:szCs w:val="28"/>
        </w:rPr>
        <w:t>обвинител</w:t>
      </w:r>
      <w:proofErr w:type="spellEnd"/>
      <w:r>
        <w:rPr>
          <w:rFonts w:asciiTheme="minorHAnsi" w:hAnsiTheme="minorHAnsi"/>
          <w:sz w:val="28"/>
          <w:szCs w:val="28"/>
        </w:rPr>
        <w:t>.</w:t>
      </w:r>
    </w:p>
    <w:p w14:paraId="46A9FDF5" w14:textId="77777777" w:rsidR="00EA6470" w:rsidRDefault="00EA6470" w:rsidP="00EA6470">
      <w:pPr>
        <w:pStyle w:val="ListParagraph"/>
        <w:ind w:left="1080"/>
        <w:rPr>
          <w:rFonts w:asciiTheme="minorHAnsi" w:hAnsiTheme="minorHAnsi"/>
          <w:sz w:val="28"/>
          <w:szCs w:val="28"/>
        </w:rPr>
      </w:pPr>
      <w:proofErr w:type="spellStart"/>
      <w:r>
        <w:rPr>
          <w:rFonts w:asciiTheme="minorHAnsi" w:hAnsiTheme="minorHAnsi"/>
          <w:sz w:val="28"/>
          <w:szCs w:val="28"/>
        </w:rPr>
        <w:t>Време</w:t>
      </w:r>
      <w:proofErr w:type="spellEnd"/>
      <w:r>
        <w:rPr>
          <w:rFonts w:asciiTheme="minorHAnsi" w:hAnsiTheme="minorHAnsi"/>
          <w:sz w:val="28"/>
          <w:szCs w:val="28"/>
        </w:rPr>
        <w:t xml:space="preserve"> </w:t>
      </w:r>
      <w:proofErr w:type="spellStart"/>
      <w:r>
        <w:rPr>
          <w:rFonts w:asciiTheme="minorHAnsi" w:hAnsiTheme="minorHAnsi"/>
          <w:sz w:val="28"/>
          <w:szCs w:val="28"/>
        </w:rPr>
        <w:t>месеците</w:t>
      </w:r>
      <w:proofErr w:type="spellEnd"/>
      <w:r>
        <w:rPr>
          <w:rFonts w:asciiTheme="minorHAnsi" w:hAnsiTheme="minorHAnsi"/>
          <w:sz w:val="28"/>
          <w:szCs w:val="28"/>
        </w:rPr>
        <w:t xml:space="preserve"> </w:t>
      </w:r>
      <w:proofErr w:type="spellStart"/>
      <w:r>
        <w:rPr>
          <w:rFonts w:asciiTheme="minorHAnsi" w:hAnsiTheme="minorHAnsi"/>
          <w:sz w:val="28"/>
          <w:szCs w:val="28"/>
        </w:rPr>
        <w:t>август</w:t>
      </w:r>
      <w:proofErr w:type="spellEnd"/>
      <w:r>
        <w:rPr>
          <w:rFonts w:asciiTheme="minorHAnsi" w:hAnsiTheme="minorHAnsi"/>
          <w:sz w:val="28"/>
          <w:szCs w:val="28"/>
        </w:rPr>
        <w:t xml:space="preserve">, </w:t>
      </w:r>
      <w:proofErr w:type="spellStart"/>
      <w:r>
        <w:rPr>
          <w:rFonts w:asciiTheme="minorHAnsi" w:hAnsiTheme="minorHAnsi"/>
          <w:sz w:val="28"/>
          <w:szCs w:val="28"/>
        </w:rPr>
        <w:t>септември</w:t>
      </w:r>
      <w:proofErr w:type="spellEnd"/>
      <w:r>
        <w:rPr>
          <w:rFonts w:asciiTheme="minorHAnsi" w:hAnsiTheme="minorHAnsi"/>
          <w:sz w:val="28"/>
          <w:szCs w:val="28"/>
        </w:rPr>
        <w:t xml:space="preserve"> 2020 </w:t>
      </w:r>
      <w:proofErr w:type="spellStart"/>
      <w:r>
        <w:rPr>
          <w:rFonts w:asciiTheme="minorHAnsi" w:hAnsiTheme="minorHAnsi"/>
          <w:sz w:val="28"/>
          <w:szCs w:val="28"/>
        </w:rPr>
        <w:t>година</w:t>
      </w:r>
      <w:proofErr w:type="spellEnd"/>
      <w:r>
        <w:rPr>
          <w:rFonts w:asciiTheme="minorHAnsi" w:hAnsiTheme="minorHAnsi"/>
          <w:sz w:val="28"/>
          <w:szCs w:val="28"/>
        </w:rPr>
        <w:t>.</w:t>
      </w:r>
    </w:p>
    <w:p w14:paraId="02806817" w14:textId="77777777" w:rsidR="00EA6470" w:rsidRDefault="00EA6470" w:rsidP="00EA6470">
      <w:pPr>
        <w:pStyle w:val="ListParagraph"/>
        <w:ind w:left="1080"/>
        <w:rPr>
          <w:sz w:val="28"/>
          <w:szCs w:val="28"/>
        </w:rPr>
      </w:pPr>
      <w:r>
        <w:rPr>
          <w:sz w:val="28"/>
          <w:szCs w:val="28"/>
        </w:rPr>
        <w:t xml:space="preserve">4. </w:t>
      </w:r>
      <w:proofErr w:type="spellStart"/>
      <w:r>
        <w:rPr>
          <w:sz w:val="28"/>
          <w:szCs w:val="28"/>
        </w:rPr>
        <w:t>По</w:t>
      </w:r>
      <w:proofErr w:type="spellEnd"/>
      <w:r>
        <w:rPr>
          <w:sz w:val="28"/>
          <w:szCs w:val="28"/>
        </w:rPr>
        <w:t xml:space="preserve"> </w:t>
      </w:r>
      <w:proofErr w:type="spellStart"/>
      <w:r>
        <w:rPr>
          <w:sz w:val="28"/>
          <w:szCs w:val="28"/>
        </w:rPr>
        <w:t>предлог</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Здружението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јавни</w:t>
      </w:r>
      <w:proofErr w:type="spellEnd"/>
      <w:r>
        <w:rPr>
          <w:sz w:val="28"/>
          <w:szCs w:val="28"/>
        </w:rPr>
        <w:t xml:space="preserve"> </w:t>
      </w:r>
      <w:proofErr w:type="spellStart"/>
      <w:proofErr w:type="gramStart"/>
      <w:r>
        <w:rPr>
          <w:sz w:val="28"/>
          <w:szCs w:val="28"/>
        </w:rPr>
        <w:t>обвинители</w:t>
      </w:r>
      <w:proofErr w:type="spellEnd"/>
      <w:r>
        <w:rPr>
          <w:sz w:val="28"/>
          <w:szCs w:val="28"/>
        </w:rPr>
        <w:t xml:space="preserve"> ,</w:t>
      </w:r>
      <w:proofErr w:type="gramEnd"/>
      <w:r>
        <w:rPr>
          <w:sz w:val="28"/>
          <w:szCs w:val="28"/>
        </w:rPr>
        <w:t xml:space="preserve"> </w:t>
      </w:r>
      <w:proofErr w:type="spellStart"/>
      <w:r>
        <w:rPr>
          <w:sz w:val="28"/>
          <w:szCs w:val="28"/>
        </w:rPr>
        <w:t>Советот</w:t>
      </w:r>
      <w:proofErr w:type="spellEnd"/>
      <w:r>
        <w:rPr>
          <w:sz w:val="28"/>
          <w:szCs w:val="28"/>
        </w:rPr>
        <w:t xml:space="preserve"> </w:t>
      </w:r>
      <w:proofErr w:type="spellStart"/>
      <w:r>
        <w:rPr>
          <w:sz w:val="28"/>
          <w:szCs w:val="28"/>
        </w:rPr>
        <w:t>да</w:t>
      </w:r>
      <w:proofErr w:type="spellEnd"/>
      <w:r>
        <w:rPr>
          <w:sz w:val="28"/>
          <w:szCs w:val="28"/>
        </w:rPr>
        <w:t xml:space="preserve"> </w:t>
      </w:r>
      <w:proofErr w:type="spellStart"/>
      <w:r>
        <w:rPr>
          <w:sz w:val="28"/>
          <w:szCs w:val="28"/>
        </w:rPr>
        <w:t>донесе</w:t>
      </w:r>
      <w:proofErr w:type="spellEnd"/>
    </w:p>
    <w:p w14:paraId="1325E3CB" w14:textId="77777777" w:rsidR="00EA6470" w:rsidRDefault="00EA6470" w:rsidP="00EA6470">
      <w:pPr>
        <w:pStyle w:val="ListParagraph"/>
        <w:ind w:left="1080"/>
        <w:rPr>
          <w:sz w:val="28"/>
          <w:szCs w:val="28"/>
        </w:rPr>
      </w:pPr>
      <w:r>
        <w:rPr>
          <w:sz w:val="28"/>
          <w:szCs w:val="28"/>
        </w:rPr>
        <w:t>-</w:t>
      </w:r>
      <w:proofErr w:type="spellStart"/>
      <w:r>
        <w:rPr>
          <w:sz w:val="28"/>
          <w:szCs w:val="28"/>
        </w:rPr>
        <w:t>Етички</w:t>
      </w:r>
      <w:proofErr w:type="spellEnd"/>
      <w:r>
        <w:rPr>
          <w:sz w:val="28"/>
          <w:szCs w:val="28"/>
        </w:rPr>
        <w:t xml:space="preserve"> </w:t>
      </w:r>
      <w:proofErr w:type="spellStart"/>
      <w:r>
        <w:rPr>
          <w:sz w:val="28"/>
          <w:szCs w:val="28"/>
        </w:rPr>
        <w:t>кодекс</w:t>
      </w:r>
      <w:proofErr w:type="spellEnd"/>
    </w:p>
    <w:p w14:paraId="2FA0A762" w14:textId="77777777" w:rsidR="00EA6470" w:rsidRDefault="00EA6470" w:rsidP="00EA6470">
      <w:pPr>
        <w:pStyle w:val="ListParagraph"/>
        <w:ind w:left="1080"/>
        <w:rPr>
          <w:sz w:val="28"/>
          <w:szCs w:val="28"/>
        </w:rPr>
      </w:pPr>
      <w:proofErr w:type="spellStart"/>
      <w:r>
        <w:rPr>
          <w:rFonts w:asciiTheme="minorHAnsi" w:hAnsiTheme="minorHAnsi"/>
          <w:sz w:val="28"/>
          <w:szCs w:val="28"/>
        </w:rPr>
        <w:t>Време</w:t>
      </w:r>
      <w:proofErr w:type="spellEnd"/>
      <w:r>
        <w:rPr>
          <w:rFonts w:asciiTheme="minorHAnsi" w:hAnsiTheme="minorHAnsi"/>
          <w:sz w:val="28"/>
          <w:szCs w:val="28"/>
        </w:rPr>
        <w:t xml:space="preserve"> </w:t>
      </w:r>
      <w:proofErr w:type="spellStart"/>
      <w:r>
        <w:rPr>
          <w:rFonts w:asciiTheme="minorHAnsi" w:hAnsiTheme="minorHAnsi"/>
          <w:sz w:val="28"/>
          <w:szCs w:val="28"/>
        </w:rPr>
        <w:t>месеците</w:t>
      </w:r>
      <w:proofErr w:type="spellEnd"/>
      <w:r>
        <w:rPr>
          <w:rFonts w:asciiTheme="minorHAnsi" w:hAnsiTheme="minorHAnsi"/>
          <w:sz w:val="28"/>
          <w:szCs w:val="28"/>
        </w:rPr>
        <w:t xml:space="preserve"> </w:t>
      </w:r>
      <w:proofErr w:type="spellStart"/>
      <w:r>
        <w:rPr>
          <w:rFonts w:asciiTheme="minorHAnsi" w:hAnsiTheme="minorHAnsi"/>
          <w:sz w:val="28"/>
          <w:szCs w:val="28"/>
        </w:rPr>
        <w:t>август</w:t>
      </w:r>
      <w:proofErr w:type="spellEnd"/>
      <w:r>
        <w:rPr>
          <w:rFonts w:asciiTheme="minorHAnsi" w:hAnsiTheme="minorHAnsi"/>
          <w:sz w:val="28"/>
          <w:szCs w:val="28"/>
        </w:rPr>
        <w:t xml:space="preserve">, </w:t>
      </w:r>
      <w:proofErr w:type="spellStart"/>
      <w:r>
        <w:rPr>
          <w:rFonts w:asciiTheme="minorHAnsi" w:hAnsiTheme="minorHAnsi"/>
          <w:sz w:val="28"/>
          <w:szCs w:val="28"/>
        </w:rPr>
        <w:t>септември</w:t>
      </w:r>
      <w:proofErr w:type="spellEnd"/>
      <w:r>
        <w:rPr>
          <w:rFonts w:asciiTheme="minorHAnsi" w:hAnsiTheme="minorHAnsi"/>
          <w:sz w:val="28"/>
          <w:szCs w:val="28"/>
        </w:rPr>
        <w:t xml:space="preserve"> 2020 </w:t>
      </w:r>
      <w:proofErr w:type="spellStart"/>
      <w:r>
        <w:rPr>
          <w:rFonts w:asciiTheme="minorHAnsi" w:hAnsiTheme="minorHAnsi"/>
          <w:sz w:val="28"/>
          <w:szCs w:val="28"/>
        </w:rPr>
        <w:t>година</w:t>
      </w:r>
      <w:proofErr w:type="spellEnd"/>
      <w:r>
        <w:rPr>
          <w:rFonts w:asciiTheme="minorHAnsi" w:hAnsiTheme="minorHAnsi"/>
          <w:sz w:val="28"/>
          <w:szCs w:val="28"/>
        </w:rPr>
        <w:t>.</w:t>
      </w:r>
    </w:p>
    <w:p w14:paraId="414233C4" w14:textId="77777777" w:rsidR="00EA6470" w:rsidRDefault="00EA6470" w:rsidP="00EA6470">
      <w:pPr>
        <w:ind w:firstLine="720"/>
        <w:rPr>
          <w:rFonts w:asciiTheme="minorHAnsi" w:hAnsiTheme="minorHAnsi"/>
          <w:sz w:val="28"/>
          <w:szCs w:val="28"/>
          <w:lang w:val="mk-MK"/>
        </w:rPr>
      </w:pPr>
      <w:r>
        <w:rPr>
          <w:sz w:val="28"/>
          <w:szCs w:val="28"/>
          <w:lang w:val="mk-MK"/>
        </w:rPr>
        <w:t>5</w:t>
      </w:r>
      <w:r>
        <w:rPr>
          <w:sz w:val="28"/>
          <w:szCs w:val="28"/>
        </w:rPr>
        <w:t>.</w:t>
      </w:r>
      <w:r>
        <w:rPr>
          <w:sz w:val="28"/>
          <w:szCs w:val="28"/>
          <w:lang w:val="mk-MK"/>
        </w:rPr>
        <w:t xml:space="preserve"> </w:t>
      </w:r>
      <w:proofErr w:type="spellStart"/>
      <w:r>
        <w:rPr>
          <w:sz w:val="28"/>
          <w:szCs w:val="28"/>
        </w:rPr>
        <w:t>Да</w:t>
      </w:r>
      <w:proofErr w:type="spellEnd"/>
      <w:r>
        <w:rPr>
          <w:sz w:val="28"/>
          <w:szCs w:val="28"/>
        </w:rPr>
        <w:t xml:space="preserve"> </w:t>
      </w:r>
      <w:proofErr w:type="spellStart"/>
      <w:r>
        <w:rPr>
          <w:sz w:val="28"/>
          <w:szCs w:val="28"/>
        </w:rPr>
        <w:t>се</w:t>
      </w:r>
      <w:proofErr w:type="spellEnd"/>
      <w:r>
        <w:rPr>
          <w:sz w:val="28"/>
          <w:szCs w:val="28"/>
        </w:rPr>
        <w:t xml:space="preserve"> </w:t>
      </w:r>
      <w:proofErr w:type="spellStart"/>
      <w:r>
        <w:rPr>
          <w:sz w:val="28"/>
          <w:szCs w:val="28"/>
        </w:rPr>
        <w:t>разгледа</w:t>
      </w:r>
      <w:proofErr w:type="spellEnd"/>
      <w:r>
        <w:rPr>
          <w:sz w:val="28"/>
          <w:szCs w:val="28"/>
        </w:rPr>
        <w:t xml:space="preserve"> и </w:t>
      </w:r>
      <w:proofErr w:type="spellStart"/>
      <w:r>
        <w:rPr>
          <w:sz w:val="28"/>
          <w:szCs w:val="28"/>
        </w:rPr>
        <w:t>усвои</w:t>
      </w:r>
      <w:proofErr w:type="spellEnd"/>
      <w:r>
        <w:rPr>
          <w:sz w:val="28"/>
          <w:szCs w:val="28"/>
        </w:rPr>
        <w:t xml:space="preserve"> </w:t>
      </w:r>
      <w:r>
        <w:rPr>
          <w:rFonts w:asciiTheme="minorHAnsi" w:hAnsiTheme="minorHAnsi"/>
          <w:sz w:val="28"/>
          <w:szCs w:val="28"/>
          <w:lang w:val="mk-MK"/>
        </w:rPr>
        <w:t>Годишниот извештај за 2019 година на Советот на јавните обвинители,</w:t>
      </w:r>
    </w:p>
    <w:p w14:paraId="23C8C5E3"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Време месец август, септември 2020 година.</w:t>
      </w:r>
    </w:p>
    <w:p w14:paraId="685C6D94"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6.</w:t>
      </w:r>
      <w:r w:rsidRPr="00883985">
        <w:rPr>
          <w:rFonts w:asciiTheme="minorHAnsi" w:hAnsiTheme="minorHAnsi"/>
          <w:sz w:val="28"/>
          <w:szCs w:val="28"/>
          <w:lang w:val="mk-MK"/>
        </w:rPr>
        <w:t xml:space="preserve"> </w:t>
      </w:r>
      <w:r>
        <w:rPr>
          <w:rFonts w:asciiTheme="minorHAnsi" w:hAnsiTheme="minorHAnsi"/>
          <w:sz w:val="28"/>
          <w:szCs w:val="28"/>
          <w:lang w:val="mk-MK"/>
        </w:rPr>
        <w:t>Да се разгледаат и оценат Годишните извештаи за 2019 година на Јавното обвинителство на Република Северна Македонија, на Основните и на Вишите јавни обвинителства,</w:t>
      </w:r>
    </w:p>
    <w:p w14:paraId="3CE4B7FC" w14:textId="77777777" w:rsidR="00EA6470" w:rsidRDefault="00EA6470" w:rsidP="00EA6470">
      <w:pPr>
        <w:ind w:firstLine="720"/>
        <w:rPr>
          <w:rFonts w:asciiTheme="minorHAnsi" w:hAnsiTheme="minorHAnsi"/>
          <w:sz w:val="28"/>
          <w:szCs w:val="28"/>
          <w:lang w:val="mk-MK"/>
        </w:rPr>
      </w:pPr>
      <w:r>
        <w:rPr>
          <w:rFonts w:asciiTheme="minorHAnsi" w:hAnsiTheme="minorHAnsi"/>
          <w:sz w:val="28"/>
          <w:szCs w:val="28"/>
          <w:lang w:val="mk-MK"/>
        </w:rPr>
        <w:t>Време месеците септември, октомври 2020 година.</w:t>
      </w:r>
    </w:p>
    <w:p w14:paraId="2D7303A2" w14:textId="77777777" w:rsidR="00EA6470" w:rsidRDefault="00EA6470" w:rsidP="00EA6470">
      <w:pPr>
        <w:ind w:firstLine="720"/>
        <w:jc w:val="center"/>
        <w:rPr>
          <w:rFonts w:asciiTheme="minorHAnsi" w:hAnsiTheme="minorHAnsi"/>
          <w:b/>
          <w:color w:val="44546A" w:themeColor="text2"/>
          <w:sz w:val="28"/>
          <w:szCs w:val="28"/>
          <w:lang w:val="mk-MK"/>
        </w:rPr>
      </w:pPr>
    </w:p>
    <w:p w14:paraId="305F2376" w14:textId="77777777" w:rsidR="00EA6470" w:rsidRDefault="00EA6470" w:rsidP="00EA6470">
      <w:pPr>
        <w:ind w:firstLine="720"/>
        <w:jc w:val="center"/>
        <w:rPr>
          <w:rFonts w:asciiTheme="minorHAnsi" w:hAnsiTheme="minorHAnsi"/>
          <w:b/>
          <w:color w:val="44546A" w:themeColor="text2"/>
          <w:sz w:val="28"/>
          <w:szCs w:val="28"/>
          <w:lang w:val="mk-MK"/>
        </w:rPr>
      </w:pPr>
    </w:p>
    <w:p w14:paraId="6D4C86E9" w14:textId="77777777" w:rsidR="00C67D1D" w:rsidRDefault="00C67D1D" w:rsidP="00EA6470">
      <w:pPr>
        <w:ind w:firstLine="720"/>
        <w:jc w:val="center"/>
        <w:rPr>
          <w:rFonts w:asciiTheme="minorHAnsi" w:hAnsiTheme="minorHAnsi"/>
          <w:b/>
          <w:color w:val="44546A" w:themeColor="text2"/>
          <w:sz w:val="28"/>
          <w:szCs w:val="28"/>
          <w:lang w:val="mk-MK"/>
        </w:rPr>
      </w:pPr>
    </w:p>
    <w:p w14:paraId="61493AAE" w14:textId="77777777" w:rsidR="00C67D1D" w:rsidRDefault="00C67D1D" w:rsidP="00EA6470">
      <w:pPr>
        <w:ind w:firstLine="720"/>
        <w:jc w:val="center"/>
        <w:rPr>
          <w:rFonts w:asciiTheme="minorHAnsi" w:hAnsiTheme="minorHAnsi"/>
          <w:b/>
          <w:color w:val="44546A" w:themeColor="text2"/>
          <w:sz w:val="28"/>
          <w:szCs w:val="28"/>
          <w:lang w:val="mk-MK"/>
        </w:rPr>
      </w:pPr>
    </w:p>
    <w:p w14:paraId="4CE035E4" w14:textId="2BE091E1" w:rsidR="00EA6470" w:rsidRDefault="00EA6470" w:rsidP="00EA6470">
      <w:pPr>
        <w:ind w:firstLine="720"/>
        <w:jc w:val="center"/>
        <w:rPr>
          <w:rFonts w:asciiTheme="minorHAnsi" w:hAnsiTheme="minorHAnsi"/>
          <w:b/>
          <w:color w:val="44546A" w:themeColor="text2"/>
          <w:sz w:val="28"/>
          <w:szCs w:val="28"/>
          <w:lang w:val="mk-MK"/>
        </w:rPr>
      </w:pPr>
      <w:r>
        <w:rPr>
          <w:rFonts w:asciiTheme="minorHAnsi" w:hAnsiTheme="minorHAnsi"/>
          <w:b/>
          <w:color w:val="44546A" w:themeColor="text2"/>
          <w:sz w:val="28"/>
          <w:szCs w:val="28"/>
          <w:lang w:val="mk-MK"/>
        </w:rPr>
        <w:lastRenderedPageBreak/>
        <w:t>Влијанија врз човечките ресурси</w:t>
      </w:r>
    </w:p>
    <w:p w14:paraId="5080455E" w14:textId="77777777" w:rsidR="00EA6470" w:rsidRDefault="00EA6470" w:rsidP="00EA6470">
      <w:pPr>
        <w:ind w:firstLine="720"/>
        <w:jc w:val="center"/>
        <w:rPr>
          <w:rFonts w:asciiTheme="minorHAnsi" w:hAnsiTheme="minorHAnsi"/>
          <w:b/>
          <w:color w:val="44546A" w:themeColor="text2"/>
          <w:sz w:val="28"/>
          <w:szCs w:val="28"/>
          <w:lang w:val="mk-MK"/>
        </w:rPr>
      </w:pPr>
    </w:p>
    <w:p w14:paraId="63F2034F" w14:textId="77777777" w:rsidR="00EA6470" w:rsidRPr="00023A21" w:rsidRDefault="00EA6470" w:rsidP="00EA6470">
      <w:pPr>
        <w:ind w:firstLine="720"/>
        <w:rPr>
          <w:sz w:val="28"/>
          <w:szCs w:val="28"/>
          <w:lang w:val="mk-MK"/>
        </w:rPr>
      </w:pPr>
      <w:r w:rsidRPr="00023A21">
        <w:rPr>
          <w:sz w:val="28"/>
          <w:szCs w:val="28"/>
          <w:lang w:val="mk-MK"/>
        </w:rPr>
        <w:t>Советот, според Законот, го сочинуваат 11 членови (според состав пропишан во членот 6 од Законот), избрани со мандатите од 4 години. Најновиот состав на Советот е со мандат до 31.07.202</w:t>
      </w:r>
      <w:r>
        <w:rPr>
          <w:sz w:val="28"/>
          <w:szCs w:val="28"/>
          <w:lang w:val="mk-MK"/>
        </w:rPr>
        <w:t>4</w:t>
      </w:r>
      <w:r w:rsidRPr="00023A21">
        <w:rPr>
          <w:sz w:val="28"/>
          <w:szCs w:val="28"/>
          <w:lang w:val="mk-MK"/>
        </w:rPr>
        <w:t xml:space="preserve"> година.</w:t>
      </w:r>
    </w:p>
    <w:p w14:paraId="5675D792" w14:textId="77777777" w:rsidR="00EA6470" w:rsidRPr="00023A21" w:rsidRDefault="00EA6470" w:rsidP="00EA6470">
      <w:pPr>
        <w:ind w:firstLine="720"/>
        <w:rPr>
          <w:sz w:val="28"/>
          <w:szCs w:val="28"/>
          <w:lang w:val="mk-MK"/>
        </w:rPr>
      </w:pPr>
      <w:r>
        <w:rPr>
          <w:sz w:val="28"/>
          <w:szCs w:val="28"/>
          <w:lang w:val="mk-MK"/>
        </w:rPr>
        <w:t>Од</w:t>
      </w:r>
      <w:r w:rsidRPr="00023A21">
        <w:rPr>
          <w:sz w:val="28"/>
          <w:szCs w:val="28"/>
          <w:lang w:val="mk-MK"/>
        </w:rPr>
        <w:t xml:space="preserve"> годишните извештаи, произлегува дека Советот бил конституиран и работел во полн состав само во 2016 година, додека во 2017 работел со 3 членови помалку,  во 2018 </w:t>
      </w:r>
      <w:r>
        <w:rPr>
          <w:sz w:val="28"/>
          <w:szCs w:val="28"/>
          <w:lang w:val="mk-MK"/>
        </w:rPr>
        <w:t xml:space="preserve">и 2019 година </w:t>
      </w:r>
      <w:r w:rsidRPr="00023A21">
        <w:rPr>
          <w:sz w:val="28"/>
          <w:szCs w:val="28"/>
          <w:lang w:val="mk-MK"/>
        </w:rPr>
        <w:t>со еден член помалку</w:t>
      </w:r>
      <w:r>
        <w:rPr>
          <w:sz w:val="28"/>
          <w:szCs w:val="28"/>
          <w:lang w:val="mk-MK"/>
        </w:rPr>
        <w:t>, а во втората половина на 2020 година, ќе работи со двајца членови помалку односно со 9 членови, што ќе се одрази на неговото нормално функционирање.</w:t>
      </w:r>
    </w:p>
    <w:p w14:paraId="01DBEF22" w14:textId="77777777" w:rsidR="00EA6470" w:rsidRPr="00023A21" w:rsidRDefault="00EA6470" w:rsidP="00EA6470">
      <w:pPr>
        <w:ind w:firstLine="720"/>
        <w:rPr>
          <w:sz w:val="28"/>
          <w:szCs w:val="28"/>
          <w:lang w:val="mk-MK"/>
        </w:rPr>
      </w:pPr>
      <w:r w:rsidRPr="00023A21">
        <w:rPr>
          <w:sz w:val="28"/>
          <w:szCs w:val="28"/>
          <w:lang w:val="mk-MK"/>
        </w:rPr>
        <w:t>Во рамки на потполното екипирање на Советот, особено е важно при избор на членовите на Советот на јавните обвинители, истите да се избираат</w:t>
      </w:r>
      <w:r>
        <w:rPr>
          <w:sz w:val="28"/>
          <w:szCs w:val="28"/>
          <w:lang w:val="mk-MK"/>
        </w:rPr>
        <w:t xml:space="preserve"> </w:t>
      </w:r>
      <w:r w:rsidRPr="00023A21">
        <w:rPr>
          <w:sz w:val="28"/>
          <w:szCs w:val="28"/>
          <w:lang w:val="mk-MK"/>
        </w:rPr>
        <w:t>од редот на најискусните јавни обвинителии и останати претставници од</w:t>
      </w:r>
      <w:r>
        <w:rPr>
          <w:sz w:val="28"/>
          <w:szCs w:val="28"/>
          <w:lang w:val="mk-MK"/>
        </w:rPr>
        <w:t xml:space="preserve"> </w:t>
      </w:r>
      <w:r w:rsidRPr="00023A21">
        <w:rPr>
          <w:sz w:val="28"/>
          <w:szCs w:val="28"/>
          <w:lang w:val="mk-MK"/>
        </w:rPr>
        <w:t>правничките професии.</w:t>
      </w:r>
    </w:p>
    <w:p w14:paraId="6D719ED3" w14:textId="77777777" w:rsidR="00EA6470" w:rsidRPr="002765B2" w:rsidRDefault="00EA6470" w:rsidP="00EA6470">
      <w:pPr>
        <w:ind w:firstLine="720"/>
        <w:rPr>
          <w:rFonts w:asciiTheme="minorHAnsi" w:hAnsiTheme="minorHAnsi"/>
          <w:sz w:val="28"/>
          <w:szCs w:val="28"/>
          <w:lang w:val="mk-MK"/>
        </w:rPr>
      </w:pPr>
      <w:r w:rsidRPr="00023A21">
        <w:rPr>
          <w:sz w:val="28"/>
          <w:szCs w:val="28"/>
          <w:lang w:val="mk-MK"/>
        </w:rPr>
        <w:t>Исто така, треба да се подобри улогата на Советот на јавните обвинители, во насока на заштита на правата на јавните обвинители во поглед на нивното</w:t>
      </w:r>
      <w:r>
        <w:rPr>
          <w:sz w:val="28"/>
          <w:szCs w:val="28"/>
          <w:lang w:val="mk-MK"/>
        </w:rPr>
        <w:t xml:space="preserve"> </w:t>
      </w:r>
      <w:r w:rsidRPr="00023A21">
        <w:rPr>
          <w:sz w:val="28"/>
          <w:szCs w:val="28"/>
          <w:lang w:val="mk-MK"/>
        </w:rPr>
        <w:t xml:space="preserve">независно и непристрасно, односно самостојно постапување и отстранување на сите притисоците врз нивната работа. </w:t>
      </w:r>
    </w:p>
    <w:p w14:paraId="3AE6FCB1" w14:textId="77777777" w:rsidR="00EA6470" w:rsidRPr="002765B2" w:rsidRDefault="00EA6470" w:rsidP="00EA6470">
      <w:pPr>
        <w:ind w:firstLine="720"/>
        <w:rPr>
          <w:rFonts w:asciiTheme="minorHAnsi" w:hAnsiTheme="minorHAnsi"/>
          <w:sz w:val="28"/>
          <w:szCs w:val="28"/>
          <w:lang w:val="mk-MK"/>
        </w:rPr>
      </w:pPr>
    </w:p>
    <w:p w14:paraId="29223257" w14:textId="77777777" w:rsidR="00C67D1D" w:rsidRDefault="00C67D1D" w:rsidP="00EA6470">
      <w:pPr>
        <w:pStyle w:val="CommentText"/>
        <w:jc w:val="center"/>
        <w:rPr>
          <w:rFonts w:asciiTheme="minorHAnsi" w:hAnsiTheme="minorHAnsi"/>
          <w:b/>
          <w:color w:val="44546A" w:themeColor="text2"/>
          <w:sz w:val="28"/>
          <w:szCs w:val="28"/>
          <w:lang w:val="mk-MK"/>
        </w:rPr>
      </w:pPr>
    </w:p>
    <w:p w14:paraId="217F5CAB" w14:textId="77777777" w:rsidR="00C67D1D" w:rsidRDefault="00C67D1D" w:rsidP="00EA6470">
      <w:pPr>
        <w:pStyle w:val="CommentText"/>
        <w:jc w:val="center"/>
        <w:rPr>
          <w:rFonts w:asciiTheme="minorHAnsi" w:hAnsiTheme="minorHAnsi"/>
          <w:b/>
          <w:color w:val="44546A" w:themeColor="text2"/>
          <w:sz w:val="28"/>
          <w:szCs w:val="28"/>
          <w:lang w:val="mk-MK"/>
        </w:rPr>
      </w:pPr>
    </w:p>
    <w:p w14:paraId="247D5204" w14:textId="77777777" w:rsidR="00C67D1D" w:rsidRDefault="00C67D1D" w:rsidP="00EA6470">
      <w:pPr>
        <w:pStyle w:val="CommentText"/>
        <w:jc w:val="center"/>
        <w:rPr>
          <w:rFonts w:asciiTheme="minorHAnsi" w:hAnsiTheme="minorHAnsi"/>
          <w:b/>
          <w:color w:val="44546A" w:themeColor="text2"/>
          <w:sz w:val="28"/>
          <w:szCs w:val="28"/>
          <w:lang w:val="mk-MK"/>
        </w:rPr>
      </w:pPr>
    </w:p>
    <w:p w14:paraId="4A78DC68" w14:textId="2E12DB8C" w:rsidR="00EA6470" w:rsidRPr="007E1072" w:rsidRDefault="00EA6470" w:rsidP="00EA6470">
      <w:pPr>
        <w:pStyle w:val="CommentText"/>
        <w:jc w:val="center"/>
        <w:rPr>
          <w:lang w:val="mk-MK"/>
        </w:rPr>
      </w:pPr>
      <w:r w:rsidRPr="002765B2">
        <w:rPr>
          <w:rFonts w:asciiTheme="minorHAnsi" w:hAnsiTheme="minorHAnsi"/>
          <w:b/>
          <w:color w:val="44546A" w:themeColor="text2"/>
          <w:sz w:val="28"/>
          <w:szCs w:val="28"/>
          <w:lang w:val="mk-MK"/>
        </w:rPr>
        <w:t>Принцип</w:t>
      </w:r>
      <w:r>
        <w:rPr>
          <w:rFonts w:asciiTheme="minorHAnsi" w:hAnsiTheme="minorHAnsi"/>
          <w:b/>
          <w:color w:val="44546A" w:themeColor="text2"/>
          <w:sz w:val="28"/>
          <w:szCs w:val="28"/>
          <w:lang w:val="mk-MK"/>
        </w:rPr>
        <w:t>и на соодветна и</w:t>
      </w:r>
      <w:r w:rsidRPr="002765B2">
        <w:rPr>
          <w:rFonts w:asciiTheme="minorHAnsi" w:hAnsiTheme="minorHAnsi"/>
          <w:b/>
          <w:color w:val="44546A" w:themeColor="text2"/>
          <w:sz w:val="28"/>
          <w:szCs w:val="28"/>
          <w:lang w:val="mk-MK"/>
        </w:rPr>
        <w:t xml:space="preserve"> правична </w:t>
      </w:r>
      <w:r>
        <w:rPr>
          <w:rFonts w:asciiTheme="minorHAnsi" w:hAnsiTheme="minorHAnsi"/>
          <w:b/>
          <w:color w:val="44546A" w:themeColor="text2"/>
          <w:sz w:val="28"/>
          <w:szCs w:val="28"/>
          <w:lang w:val="mk-MK"/>
        </w:rPr>
        <w:t xml:space="preserve">родова и етничка застапеност  </w:t>
      </w:r>
    </w:p>
    <w:p w14:paraId="19AC4DE9" w14:textId="77777777" w:rsidR="00EA6470" w:rsidRPr="002765B2" w:rsidRDefault="00EA6470" w:rsidP="00EA6470">
      <w:pPr>
        <w:ind w:firstLine="720"/>
        <w:jc w:val="center"/>
        <w:rPr>
          <w:rFonts w:asciiTheme="minorHAnsi" w:hAnsiTheme="minorHAnsi"/>
          <w:b/>
          <w:color w:val="44546A" w:themeColor="text2"/>
          <w:sz w:val="28"/>
          <w:szCs w:val="28"/>
          <w:lang w:val="mk-MK"/>
        </w:rPr>
      </w:pPr>
    </w:p>
    <w:p w14:paraId="0235AC1B"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изминатиот период, во функционирањето на Советот,</w:t>
      </w:r>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обезбедена</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е </w:t>
      </w:r>
      <w:proofErr w:type="spellStart"/>
      <w:r w:rsidRPr="002765B2">
        <w:rPr>
          <w:rFonts w:asciiTheme="minorHAnsi" w:hAnsiTheme="minorHAnsi"/>
          <w:sz w:val="28"/>
          <w:szCs w:val="28"/>
        </w:rPr>
        <w:t>правичната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етничка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застапеност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рамките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членовите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негови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мандати</w:t>
      </w:r>
      <w:proofErr w:type="spellEnd"/>
      <w:r w:rsidRPr="002765B2">
        <w:rPr>
          <w:rFonts w:asciiTheme="minorHAnsi" w:hAnsiTheme="minorHAnsi"/>
          <w:sz w:val="28"/>
          <w:szCs w:val="28"/>
          <w:lang w:val="mk-MK"/>
        </w:rPr>
        <w:t>.</w:t>
      </w:r>
    </w:p>
    <w:p w14:paraId="60182DB8"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При вработувањето во стручната служба се води сметка за правичната национална и родова застапеност на вработените. Во овој момент во стручната служба се вработени, пет лица од македонска националност, две лица од албанска националност, двајца мажи и пет жени.</w:t>
      </w:r>
    </w:p>
    <w:p w14:paraId="1A9EE89B"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lastRenderedPageBreak/>
        <w:t>При вршењето на избор на јавните обвинители, исто така се почитува принципот на правична застапеност, што е видно и од следната табела.</w:t>
      </w:r>
    </w:p>
    <w:p w14:paraId="5D4E36FB" w14:textId="77777777" w:rsidR="00EA6470" w:rsidRPr="002765B2" w:rsidRDefault="00EA6470" w:rsidP="00EA6470">
      <w:pPr>
        <w:ind w:firstLine="720"/>
        <w:rPr>
          <w:rFonts w:asciiTheme="minorHAnsi" w:hAnsiTheme="minorHAnsi"/>
          <w:b/>
          <w:sz w:val="28"/>
          <w:szCs w:val="28"/>
          <w:lang w:val="mk-MK"/>
        </w:rPr>
      </w:pPr>
      <w:r w:rsidRPr="002765B2">
        <w:rPr>
          <w:rFonts w:asciiTheme="minorHAnsi" w:hAnsiTheme="minorHAnsi"/>
          <w:sz w:val="28"/>
          <w:szCs w:val="28"/>
          <w:lang w:val="mk-MK"/>
        </w:rPr>
        <w:t>Табела</w:t>
      </w:r>
    </w:p>
    <w:tbl>
      <w:tblPr>
        <w:tblW w:w="10440" w:type="dxa"/>
        <w:tblInd w:w="-1265" w:type="dxa"/>
        <w:tblLayout w:type="fixed"/>
        <w:tblLook w:val="04A0" w:firstRow="1" w:lastRow="0" w:firstColumn="1" w:lastColumn="0" w:noHBand="0" w:noVBand="1"/>
      </w:tblPr>
      <w:tblGrid>
        <w:gridCol w:w="980"/>
        <w:gridCol w:w="983"/>
        <w:gridCol w:w="983"/>
        <w:gridCol w:w="1434"/>
        <w:gridCol w:w="1103"/>
        <w:gridCol w:w="728"/>
        <w:gridCol w:w="804"/>
        <w:gridCol w:w="893"/>
        <w:gridCol w:w="1362"/>
        <w:gridCol w:w="1170"/>
      </w:tblGrid>
      <w:tr w:rsidR="00E63DEB" w:rsidRPr="002765B2" w14:paraId="3005097B" w14:textId="77777777" w:rsidTr="009273C6">
        <w:trPr>
          <w:trHeight w:val="300"/>
        </w:trPr>
        <w:tc>
          <w:tcPr>
            <w:tcW w:w="980" w:type="dxa"/>
            <w:tcBorders>
              <w:top w:val="single" w:sz="4" w:space="0" w:color="auto"/>
              <w:left w:val="single" w:sz="4" w:space="0" w:color="auto"/>
              <w:bottom w:val="single" w:sz="4" w:space="0" w:color="auto"/>
              <w:right w:val="single" w:sz="4" w:space="0" w:color="auto"/>
            </w:tcBorders>
            <w:shd w:val="clear" w:color="000000" w:fill="FFC000"/>
            <w:noWrap/>
            <w:vAlign w:val="bottom"/>
          </w:tcPr>
          <w:p w14:paraId="1CA02FA0" w14:textId="77777777" w:rsidR="00EA6470" w:rsidRPr="002765B2" w:rsidRDefault="00EA6470" w:rsidP="00F714F2">
            <w:pPr>
              <w:rPr>
                <w:rFonts w:asciiTheme="minorHAnsi" w:hAnsiTheme="minorHAnsi"/>
                <w:color w:val="000000"/>
                <w:sz w:val="22"/>
              </w:rPr>
            </w:pPr>
            <w:proofErr w:type="spellStart"/>
            <w:r w:rsidRPr="002765B2">
              <w:rPr>
                <w:rFonts w:asciiTheme="minorHAnsi" w:hAnsiTheme="minorHAnsi"/>
                <w:color w:val="000000"/>
                <w:sz w:val="22"/>
              </w:rPr>
              <w:t>Вкупно</w:t>
            </w:r>
            <w:proofErr w:type="spellEnd"/>
          </w:p>
        </w:tc>
        <w:tc>
          <w:tcPr>
            <w:tcW w:w="983" w:type="dxa"/>
            <w:tcBorders>
              <w:top w:val="single" w:sz="4" w:space="0" w:color="auto"/>
              <w:left w:val="nil"/>
              <w:bottom w:val="single" w:sz="4" w:space="0" w:color="auto"/>
              <w:right w:val="single" w:sz="4" w:space="0" w:color="auto"/>
            </w:tcBorders>
            <w:shd w:val="clear" w:color="000000" w:fill="FFC000"/>
            <w:vAlign w:val="bottom"/>
          </w:tcPr>
          <w:p w14:paraId="484FCAF1"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Мажи</w:t>
            </w:r>
          </w:p>
        </w:tc>
        <w:tc>
          <w:tcPr>
            <w:tcW w:w="983" w:type="dxa"/>
            <w:tcBorders>
              <w:top w:val="single" w:sz="4" w:space="0" w:color="auto"/>
              <w:left w:val="nil"/>
              <w:bottom w:val="single" w:sz="4" w:space="0" w:color="auto"/>
              <w:right w:val="single" w:sz="4" w:space="0" w:color="auto"/>
            </w:tcBorders>
            <w:shd w:val="clear" w:color="000000" w:fill="FFC000"/>
            <w:vAlign w:val="bottom"/>
          </w:tcPr>
          <w:p w14:paraId="382953C5"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Жени</w:t>
            </w:r>
          </w:p>
        </w:tc>
        <w:tc>
          <w:tcPr>
            <w:tcW w:w="1434" w:type="dxa"/>
            <w:tcBorders>
              <w:top w:val="single" w:sz="4" w:space="0" w:color="auto"/>
              <w:left w:val="nil"/>
              <w:bottom w:val="single" w:sz="4" w:space="0" w:color="auto"/>
              <w:right w:val="single" w:sz="4" w:space="0" w:color="auto"/>
            </w:tcBorders>
            <w:shd w:val="clear" w:color="000000" w:fill="FFC000"/>
            <w:vAlign w:val="bottom"/>
          </w:tcPr>
          <w:p w14:paraId="247F8CB4"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Македонци</w:t>
            </w:r>
          </w:p>
        </w:tc>
        <w:tc>
          <w:tcPr>
            <w:tcW w:w="1103" w:type="dxa"/>
            <w:tcBorders>
              <w:top w:val="single" w:sz="4" w:space="0" w:color="auto"/>
              <w:left w:val="nil"/>
              <w:bottom w:val="single" w:sz="4" w:space="0" w:color="auto"/>
              <w:right w:val="single" w:sz="4" w:space="0" w:color="auto"/>
            </w:tcBorders>
            <w:shd w:val="clear" w:color="000000" w:fill="FFC000"/>
            <w:vAlign w:val="bottom"/>
          </w:tcPr>
          <w:p w14:paraId="4C458A97"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Албанци</w:t>
            </w:r>
          </w:p>
        </w:tc>
        <w:tc>
          <w:tcPr>
            <w:tcW w:w="728" w:type="dxa"/>
            <w:tcBorders>
              <w:top w:val="single" w:sz="4" w:space="0" w:color="auto"/>
              <w:left w:val="nil"/>
              <w:bottom w:val="single" w:sz="4" w:space="0" w:color="auto"/>
              <w:right w:val="single" w:sz="4" w:space="0" w:color="auto"/>
            </w:tcBorders>
            <w:shd w:val="clear" w:color="000000" w:fill="FFC000"/>
            <w:vAlign w:val="bottom"/>
          </w:tcPr>
          <w:p w14:paraId="22E29B59"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Срби</w:t>
            </w:r>
          </w:p>
        </w:tc>
        <w:tc>
          <w:tcPr>
            <w:tcW w:w="804" w:type="dxa"/>
            <w:tcBorders>
              <w:top w:val="single" w:sz="4" w:space="0" w:color="auto"/>
              <w:left w:val="nil"/>
              <w:bottom w:val="single" w:sz="4" w:space="0" w:color="auto"/>
              <w:right w:val="single" w:sz="4" w:space="0" w:color="auto"/>
            </w:tcBorders>
            <w:shd w:val="clear" w:color="000000" w:fill="FFC000"/>
            <w:vAlign w:val="bottom"/>
          </w:tcPr>
          <w:p w14:paraId="6A6E6CA9"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Турци</w:t>
            </w:r>
          </w:p>
        </w:tc>
        <w:tc>
          <w:tcPr>
            <w:tcW w:w="893" w:type="dxa"/>
            <w:tcBorders>
              <w:top w:val="single" w:sz="4" w:space="0" w:color="auto"/>
              <w:left w:val="nil"/>
              <w:bottom w:val="single" w:sz="4" w:space="0" w:color="auto"/>
              <w:right w:val="single" w:sz="4" w:space="0" w:color="auto"/>
            </w:tcBorders>
            <w:shd w:val="clear" w:color="000000" w:fill="FFC000"/>
            <w:vAlign w:val="bottom"/>
          </w:tcPr>
          <w:p w14:paraId="294B8C9A"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Власи</w:t>
            </w:r>
          </w:p>
        </w:tc>
        <w:tc>
          <w:tcPr>
            <w:tcW w:w="1362" w:type="dxa"/>
            <w:tcBorders>
              <w:top w:val="single" w:sz="4" w:space="0" w:color="auto"/>
              <w:left w:val="nil"/>
              <w:bottom w:val="single" w:sz="4" w:space="0" w:color="auto"/>
              <w:right w:val="single" w:sz="4" w:space="0" w:color="auto"/>
            </w:tcBorders>
            <w:shd w:val="clear" w:color="000000" w:fill="FFC000"/>
            <w:vAlign w:val="bottom"/>
          </w:tcPr>
          <w:p w14:paraId="525DB76D"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Црногорци</w:t>
            </w:r>
          </w:p>
        </w:tc>
        <w:tc>
          <w:tcPr>
            <w:tcW w:w="1170" w:type="dxa"/>
            <w:tcBorders>
              <w:top w:val="single" w:sz="4" w:space="0" w:color="auto"/>
              <w:left w:val="nil"/>
              <w:bottom w:val="single" w:sz="4" w:space="0" w:color="auto"/>
              <w:right w:val="single" w:sz="4" w:space="0" w:color="auto"/>
            </w:tcBorders>
            <w:shd w:val="clear" w:color="000000" w:fill="FFC000"/>
            <w:vAlign w:val="bottom"/>
          </w:tcPr>
          <w:p w14:paraId="7052B560" w14:textId="77777777" w:rsidR="00EA6470" w:rsidRPr="002765B2" w:rsidRDefault="00EA6470" w:rsidP="00F714F2">
            <w:pPr>
              <w:jc w:val="center"/>
              <w:rPr>
                <w:rFonts w:asciiTheme="minorHAnsi" w:hAnsiTheme="minorHAnsi"/>
                <w:color w:val="000000"/>
                <w:sz w:val="22"/>
              </w:rPr>
            </w:pPr>
            <w:r w:rsidRPr="002765B2">
              <w:rPr>
                <w:rFonts w:asciiTheme="minorHAnsi" w:hAnsiTheme="minorHAnsi"/>
                <w:color w:val="000000"/>
                <w:sz w:val="22"/>
                <w:lang w:val="mk-MK"/>
              </w:rPr>
              <w:t>Бошњаци</w:t>
            </w:r>
          </w:p>
        </w:tc>
      </w:tr>
      <w:tr w:rsidR="00E63DEB" w:rsidRPr="002765B2" w14:paraId="464CC29C" w14:textId="77777777" w:rsidTr="009273C6">
        <w:trPr>
          <w:trHeight w:val="300"/>
        </w:trPr>
        <w:tc>
          <w:tcPr>
            <w:tcW w:w="980" w:type="dxa"/>
            <w:vMerge w:val="restart"/>
            <w:tcBorders>
              <w:top w:val="nil"/>
              <w:left w:val="single" w:sz="4" w:space="0" w:color="auto"/>
              <w:bottom w:val="single" w:sz="4" w:space="0" w:color="auto"/>
              <w:right w:val="single" w:sz="4" w:space="0" w:color="auto"/>
            </w:tcBorders>
            <w:shd w:val="clear" w:color="auto" w:fill="auto"/>
            <w:noWrap/>
            <w:vAlign w:val="bottom"/>
          </w:tcPr>
          <w:p w14:paraId="4C4972D9" w14:textId="77777777" w:rsidR="00EA6470" w:rsidRPr="002765B2" w:rsidRDefault="00EA6470" w:rsidP="00F714F2">
            <w:pPr>
              <w:jc w:val="center"/>
              <w:rPr>
                <w:rFonts w:asciiTheme="minorHAnsi" w:hAnsiTheme="minorHAnsi"/>
                <w:color w:val="000000"/>
                <w:sz w:val="22"/>
                <w:lang w:val="mk-MK"/>
              </w:rPr>
            </w:pPr>
            <w:r w:rsidRPr="002765B2">
              <w:rPr>
                <w:rFonts w:asciiTheme="minorHAnsi" w:hAnsiTheme="minorHAnsi"/>
                <w:color w:val="000000"/>
                <w:sz w:val="22"/>
                <w:lang w:val="mk-MK"/>
              </w:rPr>
              <w:t>200</w:t>
            </w:r>
          </w:p>
        </w:tc>
        <w:tc>
          <w:tcPr>
            <w:tcW w:w="983" w:type="dxa"/>
            <w:tcBorders>
              <w:top w:val="nil"/>
              <w:left w:val="nil"/>
              <w:bottom w:val="single" w:sz="4" w:space="0" w:color="auto"/>
              <w:right w:val="single" w:sz="4" w:space="0" w:color="auto"/>
            </w:tcBorders>
            <w:shd w:val="clear" w:color="auto" w:fill="auto"/>
            <w:noWrap/>
            <w:vAlign w:val="bottom"/>
          </w:tcPr>
          <w:p w14:paraId="38C7CD64"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85</w:t>
            </w:r>
          </w:p>
        </w:tc>
        <w:tc>
          <w:tcPr>
            <w:tcW w:w="983" w:type="dxa"/>
            <w:tcBorders>
              <w:top w:val="nil"/>
              <w:left w:val="nil"/>
              <w:bottom w:val="single" w:sz="4" w:space="0" w:color="auto"/>
              <w:right w:val="single" w:sz="4" w:space="0" w:color="auto"/>
            </w:tcBorders>
            <w:shd w:val="clear" w:color="auto" w:fill="auto"/>
            <w:noWrap/>
            <w:vAlign w:val="bottom"/>
          </w:tcPr>
          <w:p w14:paraId="641F5802"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rPr>
              <w:t>1</w:t>
            </w:r>
            <w:r w:rsidRPr="002765B2">
              <w:rPr>
                <w:rFonts w:asciiTheme="minorHAnsi" w:hAnsiTheme="minorHAnsi"/>
                <w:color w:val="000000"/>
                <w:sz w:val="22"/>
                <w:lang w:val="mk-MK"/>
              </w:rPr>
              <w:t>15</w:t>
            </w:r>
          </w:p>
        </w:tc>
        <w:tc>
          <w:tcPr>
            <w:tcW w:w="1434" w:type="dxa"/>
            <w:tcBorders>
              <w:top w:val="nil"/>
              <w:left w:val="nil"/>
              <w:bottom w:val="single" w:sz="4" w:space="0" w:color="auto"/>
              <w:right w:val="single" w:sz="4" w:space="0" w:color="auto"/>
            </w:tcBorders>
            <w:shd w:val="clear" w:color="auto" w:fill="auto"/>
            <w:noWrap/>
            <w:vAlign w:val="bottom"/>
          </w:tcPr>
          <w:p w14:paraId="21802709"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149</w:t>
            </w:r>
          </w:p>
        </w:tc>
        <w:tc>
          <w:tcPr>
            <w:tcW w:w="1103" w:type="dxa"/>
            <w:tcBorders>
              <w:top w:val="nil"/>
              <w:left w:val="nil"/>
              <w:bottom w:val="single" w:sz="4" w:space="0" w:color="auto"/>
              <w:right w:val="single" w:sz="4" w:space="0" w:color="auto"/>
            </w:tcBorders>
            <w:shd w:val="clear" w:color="auto" w:fill="auto"/>
            <w:noWrap/>
            <w:vAlign w:val="bottom"/>
          </w:tcPr>
          <w:p w14:paraId="4C6643BC"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37</w:t>
            </w:r>
          </w:p>
        </w:tc>
        <w:tc>
          <w:tcPr>
            <w:tcW w:w="728" w:type="dxa"/>
            <w:tcBorders>
              <w:top w:val="nil"/>
              <w:left w:val="nil"/>
              <w:bottom w:val="single" w:sz="4" w:space="0" w:color="auto"/>
              <w:right w:val="single" w:sz="4" w:space="0" w:color="auto"/>
            </w:tcBorders>
            <w:shd w:val="clear" w:color="auto" w:fill="auto"/>
            <w:noWrap/>
            <w:vAlign w:val="bottom"/>
          </w:tcPr>
          <w:p w14:paraId="0A41575F"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4</w:t>
            </w:r>
          </w:p>
        </w:tc>
        <w:tc>
          <w:tcPr>
            <w:tcW w:w="804" w:type="dxa"/>
            <w:tcBorders>
              <w:top w:val="nil"/>
              <w:left w:val="nil"/>
              <w:bottom w:val="single" w:sz="4" w:space="0" w:color="auto"/>
              <w:right w:val="single" w:sz="4" w:space="0" w:color="auto"/>
            </w:tcBorders>
            <w:shd w:val="clear" w:color="auto" w:fill="auto"/>
            <w:noWrap/>
            <w:vAlign w:val="bottom"/>
          </w:tcPr>
          <w:p w14:paraId="07C18359"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4</w:t>
            </w:r>
          </w:p>
        </w:tc>
        <w:tc>
          <w:tcPr>
            <w:tcW w:w="893" w:type="dxa"/>
            <w:tcBorders>
              <w:top w:val="nil"/>
              <w:left w:val="nil"/>
              <w:bottom w:val="single" w:sz="4" w:space="0" w:color="auto"/>
              <w:right w:val="single" w:sz="4" w:space="0" w:color="auto"/>
            </w:tcBorders>
            <w:shd w:val="clear" w:color="auto" w:fill="auto"/>
            <w:noWrap/>
            <w:vAlign w:val="bottom"/>
          </w:tcPr>
          <w:p w14:paraId="25D8AAC6"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3</w:t>
            </w:r>
          </w:p>
        </w:tc>
        <w:tc>
          <w:tcPr>
            <w:tcW w:w="1362" w:type="dxa"/>
            <w:tcBorders>
              <w:top w:val="nil"/>
              <w:left w:val="nil"/>
              <w:bottom w:val="single" w:sz="4" w:space="0" w:color="auto"/>
              <w:right w:val="single" w:sz="4" w:space="0" w:color="auto"/>
            </w:tcBorders>
            <w:shd w:val="clear" w:color="auto" w:fill="auto"/>
            <w:noWrap/>
            <w:vAlign w:val="bottom"/>
          </w:tcPr>
          <w:p w14:paraId="041C45AD"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rPr>
              <w:t>1</w:t>
            </w:r>
          </w:p>
        </w:tc>
        <w:tc>
          <w:tcPr>
            <w:tcW w:w="1170" w:type="dxa"/>
            <w:tcBorders>
              <w:top w:val="nil"/>
              <w:left w:val="nil"/>
              <w:bottom w:val="single" w:sz="4" w:space="0" w:color="auto"/>
              <w:right w:val="single" w:sz="4" w:space="0" w:color="auto"/>
            </w:tcBorders>
            <w:shd w:val="clear" w:color="auto" w:fill="auto"/>
            <w:noWrap/>
            <w:vAlign w:val="bottom"/>
          </w:tcPr>
          <w:p w14:paraId="4BA9A5DC" w14:textId="77777777" w:rsidR="00EA6470" w:rsidRPr="002765B2" w:rsidRDefault="00EA6470" w:rsidP="00F714F2">
            <w:pPr>
              <w:jc w:val="right"/>
              <w:rPr>
                <w:rFonts w:asciiTheme="minorHAnsi" w:hAnsiTheme="minorHAnsi"/>
                <w:color w:val="000000"/>
                <w:sz w:val="22"/>
                <w:lang w:val="mk-MK"/>
              </w:rPr>
            </w:pPr>
            <w:r w:rsidRPr="002765B2">
              <w:rPr>
                <w:rFonts w:asciiTheme="minorHAnsi" w:hAnsiTheme="minorHAnsi"/>
                <w:color w:val="000000"/>
                <w:sz w:val="22"/>
                <w:lang w:val="mk-MK"/>
              </w:rPr>
              <w:t>2</w:t>
            </w:r>
          </w:p>
        </w:tc>
      </w:tr>
      <w:tr w:rsidR="00E63DEB" w:rsidRPr="002765B2" w14:paraId="08D579C0" w14:textId="77777777" w:rsidTr="009273C6">
        <w:trPr>
          <w:trHeight w:val="300"/>
        </w:trPr>
        <w:tc>
          <w:tcPr>
            <w:tcW w:w="980" w:type="dxa"/>
            <w:vMerge/>
            <w:tcBorders>
              <w:top w:val="nil"/>
              <w:left w:val="single" w:sz="4" w:space="0" w:color="auto"/>
              <w:bottom w:val="single" w:sz="4" w:space="0" w:color="auto"/>
              <w:right w:val="single" w:sz="4" w:space="0" w:color="auto"/>
            </w:tcBorders>
            <w:vAlign w:val="center"/>
          </w:tcPr>
          <w:p w14:paraId="09D2C4C6" w14:textId="77777777" w:rsidR="00EA6470" w:rsidRPr="002765B2" w:rsidRDefault="00EA6470" w:rsidP="00F714F2">
            <w:pPr>
              <w:rPr>
                <w:rFonts w:asciiTheme="minorHAnsi" w:hAnsiTheme="minorHAnsi"/>
                <w:color w:val="000000"/>
                <w:sz w:val="22"/>
              </w:rPr>
            </w:pPr>
          </w:p>
        </w:tc>
        <w:tc>
          <w:tcPr>
            <w:tcW w:w="983" w:type="dxa"/>
            <w:tcBorders>
              <w:top w:val="nil"/>
              <w:left w:val="nil"/>
              <w:bottom w:val="single" w:sz="4" w:space="0" w:color="auto"/>
              <w:right w:val="single" w:sz="4" w:space="0" w:color="auto"/>
            </w:tcBorders>
            <w:shd w:val="clear" w:color="auto" w:fill="auto"/>
            <w:noWrap/>
            <w:vAlign w:val="bottom"/>
          </w:tcPr>
          <w:p w14:paraId="75D39B32"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42</w:t>
            </w:r>
            <w:r w:rsidRPr="002765B2">
              <w:rPr>
                <w:rFonts w:asciiTheme="minorHAnsi" w:hAnsiTheme="minorHAnsi"/>
                <w:color w:val="000000"/>
                <w:sz w:val="22"/>
              </w:rPr>
              <w:t>%</w:t>
            </w:r>
          </w:p>
        </w:tc>
        <w:tc>
          <w:tcPr>
            <w:tcW w:w="983" w:type="dxa"/>
            <w:tcBorders>
              <w:top w:val="nil"/>
              <w:left w:val="nil"/>
              <w:bottom w:val="single" w:sz="4" w:space="0" w:color="auto"/>
              <w:right w:val="single" w:sz="4" w:space="0" w:color="auto"/>
            </w:tcBorders>
            <w:shd w:val="clear" w:color="auto" w:fill="auto"/>
            <w:noWrap/>
            <w:vAlign w:val="bottom"/>
          </w:tcPr>
          <w:p w14:paraId="51F5C101"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58</w:t>
            </w:r>
            <w:r w:rsidRPr="002765B2">
              <w:rPr>
                <w:rFonts w:asciiTheme="minorHAnsi" w:hAnsiTheme="minorHAnsi"/>
                <w:color w:val="000000"/>
                <w:sz w:val="22"/>
              </w:rPr>
              <w:t>%</w:t>
            </w:r>
          </w:p>
        </w:tc>
        <w:tc>
          <w:tcPr>
            <w:tcW w:w="1434" w:type="dxa"/>
            <w:tcBorders>
              <w:top w:val="nil"/>
              <w:left w:val="nil"/>
              <w:bottom w:val="single" w:sz="4" w:space="0" w:color="auto"/>
              <w:right w:val="single" w:sz="4" w:space="0" w:color="auto"/>
            </w:tcBorders>
            <w:shd w:val="clear" w:color="auto" w:fill="auto"/>
            <w:noWrap/>
            <w:vAlign w:val="bottom"/>
          </w:tcPr>
          <w:p w14:paraId="5BFA164F" w14:textId="77777777" w:rsidR="00EA6470" w:rsidRPr="002765B2" w:rsidRDefault="00EA6470" w:rsidP="00F714F2">
            <w:pPr>
              <w:jc w:val="right"/>
              <w:rPr>
                <w:rFonts w:asciiTheme="minorHAnsi" w:hAnsiTheme="minorHAnsi"/>
                <w:sz w:val="22"/>
                <w:lang w:val="mk-MK"/>
              </w:rPr>
            </w:pPr>
            <w:r w:rsidRPr="002765B2">
              <w:rPr>
                <w:rFonts w:asciiTheme="minorHAnsi" w:hAnsiTheme="minorHAnsi"/>
                <w:sz w:val="22"/>
                <w:lang w:val="mk-MK"/>
              </w:rPr>
              <w:t>74.5%</w:t>
            </w:r>
          </w:p>
        </w:tc>
        <w:tc>
          <w:tcPr>
            <w:tcW w:w="1103" w:type="dxa"/>
            <w:tcBorders>
              <w:top w:val="nil"/>
              <w:left w:val="nil"/>
              <w:bottom w:val="single" w:sz="4" w:space="0" w:color="auto"/>
              <w:right w:val="single" w:sz="4" w:space="0" w:color="auto"/>
            </w:tcBorders>
            <w:shd w:val="clear" w:color="auto" w:fill="auto"/>
            <w:noWrap/>
            <w:vAlign w:val="bottom"/>
          </w:tcPr>
          <w:p w14:paraId="2436B176"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18.5</w:t>
            </w:r>
            <w:r w:rsidRPr="002765B2">
              <w:rPr>
                <w:rFonts w:asciiTheme="minorHAnsi" w:hAnsiTheme="minorHAnsi"/>
                <w:color w:val="000000"/>
                <w:sz w:val="22"/>
              </w:rPr>
              <w:t>%</w:t>
            </w:r>
          </w:p>
        </w:tc>
        <w:tc>
          <w:tcPr>
            <w:tcW w:w="728" w:type="dxa"/>
            <w:tcBorders>
              <w:top w:val="nil"/>
              <w:left w:val="nil"/>
              <w:bottom w:val="single" w:sz="4" w:space="0" w:color="auto"/>
              <w:right w:val="single" w:sz="4" w:space="0" w:color="auto"/>
            </w:tcBorders>
            <w:shd w:val="clear" w:color="auto" w:fill="auto"/>
            <w:noWrap/>
            <w:vAlign w:val="bottom"/>
          </w:tcPr>
          <w:p w14:paraId="6142D0C2"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rPr>
              <w:t>2%</w:t>
            </w:r>
          </w:p>
        </w:tc>
        <w:tc>
          <w:tcPr>
            <w:tcW w:w="804" w:type="dxa"/>
            <w:tcBorders>
              <w:top w:val="nil"/>
              <w:left w:val="nil"/>
              <w:bottom w:val="single" w:sz="4" w:space="0" w:color="auto"/>
              <w:right w:val="single" w:sz="4" w:space="0" w:color="auto"/>
            </w:tcBorders>
            <w:shd w:val="clear" w:color="auto" w:fill="auto"/>
            <w:noWrap/>
            <w:vAlign w:val="bottom"/>
          </w:tcPr>
          <w:p w14:paraId="5B4F9AF6"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2</w:t>
            </w:r>
            <w:r w:rsidRPr="002765B2">
              <w:rPr>
                <w:rFonts w:asciiTheme="minorHAnsi" w:hAnsiTheme="minorHAnsi"/>
                <w:color w:val="000000"/>
                <w:sz w:val="22"/>
              </w:rPr>
              <w:t>%</w:t>
            </w:r>
          </w:p>
        </w:tc>
        <w:tc>
          <w:tcPr>
            <w:tcW w:w="893" w:type="dxa"/>
            <w:tcBorders>
              <w:top w:val="nil"/>
              <w:left w:val="nil"/>
              <w:bottom w:val="single" w:sz="4" w:space="0" w:color="auto"/>
              <w:right w:val="single" w:sz="4" w:space="0" w:color="auto"/>
            </w:tcBorders>
            <w:shd w:val="clear" w:color="auto" w:fill="auto"/>
            <w:noWrap/>
            <w:vAlign w:val="bottom"/>
          </w:tcPr>
          <w:p w14:paraId="17F8AC35"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1</w:t>
            </w:r>
            <w:r w:rsidRPr="002765B2">
              <w:rPr>
                <w:rFonts w:asciiTheme="minorHAnsi" w:hAnsiTheme="minorHAnsi"/>
                <w:color w:val="000000"/>
                <w:sz w:val="22"/>
              </w:rPr>
              <w:t>,</w:t>
            </w:r>
            <w:r w:rsidRPr="002765B2">
              <w:rPr>
                <w:rFonts w:asciiTheme="minorHAnsi" w:hAnsiTheme="minorHAnsi"/>
                <w:color w:val="000000"/>
                <w:sz w:val="22"/>
                <w:lang w:val="mk-MK"/>
              </w:rPr>
              <w:t>5</w:t>
            </w:r>
            <w:r w:rsidRPr="002765B2">
              <w:rPr>
                <w:rFonts w:asciiTheme="minorHAnsi" w:hAnsiTheme="minorHAnsi"/>
                <w:color w:val="000000"/>
                <w:sz w:val="22"/>
              </w:rPr>
              <w:t>%</w:t>
            </w:r>
          </w:p>
        </w:tc>
        <w:tc>
          <w:tcPr>
            <w:tcW w:w="1362" w:type="dxa"/>
            <w:tcBorders>
              <w:top w:val="nil"/>
              <w:left w:val="nil"/>
              <w:bottom w:val="single" w:sz="4" w:space="0" w:color="auto"/>
              <w:right w:val="single" w:sz="4" w:space="0" w:color="auto"/>
            </w:tcBorders>
            <w:shd w:val="clear" w:color="auto" w:fill="auto"/>
            <w:noWrap/>
            <w:vAlign w:val="bottom"/>
          </w:tcPr>
          <w:p w14:paraId="39F322C1"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rPr>
              <w:t>0,</w:t>
            </w:r>
            <w:r w:rsidRPr="002765B2">
              <w:rPr>
                <w:rFonts w:asciiTheme="minorHAnsi" w:hAnsiTheme="minorHAnsi"/>
                <w:color w:val="000000"/>
                <w:sz w:val="22"/>
                <w:lang w:val="mk-MK"/>
              </w:rPr>
              <w:t>5</w:t>
            </w:r>
            <w:r w:rsidRPr="002765B2">
              <w:rPr>
                <w:rFonts w:asciiTheme="minorHAnsi" w:hAnsiTheme="minorHAnsi"/>
                <w:color w:val="000000"/>
                <w:sz w:val="22"/>
              </w:rPr>
              <w:t>%</w:t>
            </w:r>
          </w:p>
        </w:tc>
        <w:tc>
          <w:tcPr>
            <w:tcW w:w="1170" w:type="dxa"/>
            <w:tcBorders>
              <w:top w:val="nil"/>
              <w:left w:val="nil"/>
              <w:bottom w:val="single" w:sz="4" w:space="0" w:color="auto"/>
              <w:right w:val="single" w:sz="4" w:space="0" w:color="auto"/>
            </w:tcBorders>
            <w:shd w:val="clear" w:color="auto" w:fill="auto"/>
            <w:noWrap/>
            <w:vAlign w:val="bottom"/>
          </w:tcPr>
          <w:p w14:paraId="3F89141D" w14:textId="77777777" w:rsidR="00EA6470" w:rsidRPr="002765B2" w:rsidRDefault="00EA6470" w:rsidP="00F714F2">
            <w:pPr>
              <w:jc w:val="right"/>
              <w:rPr>
                <w:rFonts w:asciiTheme="minorHAnsi" w:hAnsiTheme="minorHAnsi"/>
                <w:color w:val="000000"/>
                <w:sz w:val="22"/>
              </w:rPr>
            </w:pPr>
            <w:r w:rsidRPr="002765B2">
              <w:rPr>
                <w:rFonts w:asciiTheme="minorHAnsi" w:hAnsiTheme="minorHAnsi"/>
                <w:color w:val="000000"/>
                <w:sz w:val="22"/>
                <w:lang w:val="mk-MK"/>
              </w:rPr>
              <w:t>1</w:t>
            </w:r>
            <w:r w:rsidRPr="002765B2">
              <w:rPr>
                <w:rFonts w:asciiTheme="minorHAnsi" w:hAnsiTheme="minorHAnsi"/>
                <w:color w:val="000000"/>
                <w:sz w:val="22"/>
              </w:rPr>
              <w:t>%</w:t>
            </w:r>
          </w:p>
        </w:tc>
      </w:tr>
    </w:tbl>
    <w:p w14:paraId="00AC6CBB" w14:textId="77777777" w:rsidR="00EA6470" w:rsidRPr="002765B2" w:rsidRDefault="00EA6470" w:rsidP="00EA6470">
      <w:pPr>
        <w:ind w:firstLine="720"/>
        <w:jc w:val="center"/>
        <w:rPr>
          <w:rFonts w:asciiTheme="minorHAnsi" w:hAnsiTheme="minorHAnsi"/>
          <w:b/>
          <w:sz w:val="28"/>
          <w:szCs w:val="28"/>
          <w:lang w:val="mk-MK"/>
        </w:rPr>
      </w:pPr>
    </w:p>
    <w:p w14:paraId="71D3FB53" w14:textId="77777777" w:rsidR="00EA6470" w:rsidRDefault="00EA6470" w:rsidP="00EA6470">
      <w:pPr>
        <w:ind w:firstLine="720"/>
        <w:jc w:val="center"/>
        <w:rPr>
          <w:rFonts w:asciiTheme="minorHAnsi" w:hAnsiTheme="minorHAnsi"/>
          <w:b/>
          <w:color w:val="4472C4" w:themeColor="accent1"/>
          <w:sz w:val="28"/>
          <w:szCs w:val="28"/>
          <w:lang w:val="mk-MK"/>
        </w:rPr>
      </w:pPr>
      <w:r>
        <w:rPr>
          <w:rFonts w:asciiTheme="minorHAnsi" w:hAnsiTheme="minorHAnsi"/>
          <w:b/>
          <w:color w:val="4472C4" w:themeColor="accent1"/>
          <w:sz w:val="28"/>
          <w:szCs w:val="28"/>
          <w:lang w:val="mk-MK"/>
        </w:rPr>
        <w:t>Развивање на заедничките функции</w:t>
      </w:r>
    </w:p>
    <w:p w14:paraId="6C5DA499" w14:textId="77777777" w:rsidR="00EA6470" w:rsidRPr="002765B2" w:rsidRDefault="00EA6470" w:rsidP="00EA6470">
      <w:pPr>
        <w:ind w:firstLine="720"/>
        <w:jc w:val="center"/>
        <w:rPr>
          <w:rFonts w:asciiTheme="minorHAnsi" w:hAnsiTheme="minorHAnsi"/>
          <w:b/>
          <w:sz w:val="28"/>
          <w:szCs w:val="28"/>
          <w:lang w:val="mk-MK"/>
        </w:rPr>
      </w:pPr>
    </w:p>
    <w:p w14:paraId="5F807A4A" w14:textId="77777777" w:rsidR="00EA6470" w:rsidRPr="002765B2"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 xml:space="preserve">До донесување на Законот за изменување и дополнување на Законот за Совет на јавните обвинители кој се применува од 30.06.2020 година,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нема</w:t>
      </w:r>
      <w:r w:rsidRPr="002765B2">
        <w:rPr>
          <w:rFonts w:asciiTheme="minorHAnsi" w:hAnsiTheme="minorHAnsi"/>
          <w:sz w:val="28"/>
          <w:szCs w:val="28"/>
        </w:rPr>
        <w:t xml:space="preserve"> </w:t>
      </w:r>
      <w:proofErr w:type="spellStart"/>
      <w:r w:rsidRPr="002765B2">
        <w:rPr>
          <w:rFonts w:asciiTheme="minorHAnsi" w:hAnsiTheme="minorHAnsi"/>
          <w:sz w:val="28"/>
          <w:szCs w:val="28"/>
        </w:rPr>
        <w:t>своја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посебна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сметка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туку</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единка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корисник</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Јавното обвинителство на Република Северна Македонија</w:t>
      </w:r>
      <w:r w:rsidRPr="002765B2">
        <w:rPr>
          <w:rFonts w:asciiTheme="minorHAnsi" w:hAnsiTheme="minorHAnsi"/>
          <w:sz w:val="28"/>
          <w:szCs w:val="28"/>
        </w:rPr>
        <w:t xml:space="preserve"> </w:t>
      </w:r>
      <w:proofErr w:type="spellStart"/>
      <w:r w:rsidRPr="002765B2">
        <w:rPr>
          <w:rFonts w:asciiTheme="minorHAnsi" w:hAnsiTheme="minorHAnsi"/>
          <w:sz w:val="28"/>
          <w:szCs w:val="28"/>
        </w:rPr>
        <w:t>како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буџетски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корисник</w:t>
      </w:r>
      <w:proofErr w:type="spellEnd"/>
      <w:r w:rsidRPr="002765B2">
        <w:rPr>
          <w:rFonts w:asciiTheme="minorHAnsi" w:hAnsiTheme="minorHAnsi"/>
          <w:sz w:val="28"/>
          <w:szCs w:val="28"/>
          <w:lang w:val="mk-MK"/>
        </w:rPr>
        <w:t>.</w:t>
      </w:r>
    </w:p>
    <w:p w14:paraId="5EE05AB3" w14:textId="77777777" w:rsidR="00EA6470" w:rsidRPr="002765B2" w:rsidRDefault="00EA6470" w:rsidP="00EA6470">
      <w:pPr>
        <w:ind w:firstLine="720"/>
        <w:rPr>
          <w:rFonts w:asciiTheme="minorHAnsi" w:hAnsiTheme="minorHAnsi"/>
          <w:sz w:val="28"/>
          <w:szCs w:val="28"/>
        </w:rPr>
      </w:pPr>
      <w:r w:rsidRPr="002765B2">
        <w:rPr>
          <w:rFonts w:asciiTheme="minorHAnsi" w:hAnsiTheme="minorHAnsi"/>
          <w:sz w:val="28"/>
          <w:szCs w:val="28"/>
          <w:lang w:val="mk-MK"/>
        </w:rPr>
        <w:t>Согласно законските измени,</w:t>
      </w:r>
      <w:r>
        <w:rPr>
          <w:rFonts w:asciiTheme="minorHAnsi" w:hAnsiTheme="minorHAnsi"/>
          <w:sz w:val="28"/>
          <w:szCs w:val="28"/>
          <w:lang w:val="mk-MK"/>
        </w:rPr>
        <w:t xml:space="preserve"> </w:t>
      </w:r>
      <w:r w:rsidRPr="002765B2">
        <w:rPr>
          <w:rFonts w:asciiTheme="minorHAnsi" w:hAnsiTheme="minorHAnsi"/>
          <w:sz w:val="28"/>
          <w:szCs w:val="28"/>
          <w:lang w:val="mk-MK"/>
        </w:rPr>
        <w:t>с</w:t>
      </w:r>
      <w:proofErr w:type="spellStart"/>
      <w:r w:rsidRPr="002765B2">
        <w:rPr>
          <w:rFonts w:asciiTheme="minorHAnsi" w:hAnsiTheme="minorHAnsi"/>
          <w:sz w:val="28"/>
          <w:szCs w:val="28"/>
        </w:rPr>
        <w:t>редствата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ќе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обезбедуваат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Буџетот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Република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Северна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Македонија</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Во текот на 2020 година потребно е да се преземат активности односно п</w:t>
      </w:r>
      <w:proofErr w:type="spellStart"/>
      <w:r w:rsidRPr="002765B2">
        <w:rPr>
          <w:rFonts w:asciiTheme="minorHAnsi" w:hAnsiTheme="minorHAnsi"/>
          <w:sz w:val="28"/>
          <w:szCs w:val="28"/>
        </w:rPr>
        <w:t>роцедури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формирање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буџет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јавните обвинители за 2021 година.</w:t>
      </w:r>
    </w:p>
    <w:p w14:paraId="60045B7E" w14:textId="77777777" w:rsidR="00EA6470" w:rsidRPr="002765B2" w:rsidRDefault="00EA6470" w:rsidP="00EA6470">
      <w:pPr>
        <w:ind w:firstLine="720"/>
        <w:rPr>
          <w:rFonts w:asciiTheme="minorHAnsi" w:hAnsiTheme="minorHAnsi"/>
          <w:sz w:val="28"/>
          <w:szCs w:val="28"/>
          <w:lang w:val="mk-MK"/>
        </w:rPr>
      </w:pPr>
      <w:proofErr w:type="spellStart"/>
      <w:r w:rsidRPr="002765B2">
        <w:rPr>
          <w:rFonts w:asciiTheme="minorHAnsi" w:hAnsiTheme="minorHAnsi"/>
          <w:sz w:val="28"/>
          <w:szCs w:val="28"/>
        </w:rPr>
        <w:t>Одобрен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буџет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2019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износ</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19.393 </w:t>
      </w:r>
      <w:proofErr w:type="spellStart"/>
      <w:r w:rsidRPr="002765B2">
        <w:rPr>
          <w:rFonts w:asciiTheme="minorHAnsi" w:hAnsiTheme="minorHAnsi"/>
          <w:sz w:val="28"/>
          <w:szCs w:val="28"/>
        </w:rPr>
        <w:t>илјади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денари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Најзначен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трошок</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трошоците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плати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надоместоци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претставуваат</w:t>
      </w:r>
      <w:proofErr w:type="spellEnd"/>
      <w:r w:rsidRPr="002765B2">
        <w:rPr>
          <w:rFonts w:asciiTheme="minorHAnsi" w:hAnsiTheme="minorHAnsi"/>
          <w:sz w:val="28"/>
          <w:szCs w:val="28"/>
        </w:rPr>
        <w:t xml:space="preserve"> 86%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2016 и 2017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и 77,4%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вкупните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расходи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2018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Други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значајни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трошоците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стоки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услуги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претставуваат</w:t>
      </w:r>
      <w:proofErr w:type="spellEnd"/>
      <w:r w:rsidRPr="002765B2">
        <w:rPr>
          <w:rFonts w:asciiTheme="minorHAnsi" w:hAnsiTheme="minorHAnsi"/>
          <w:sz w:val="28"/>
          <w:szCs w:val="28"/>
        </w:rPr>
        <w:t xml:space="preserve"> 14,4%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2016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12,3%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2017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и 9%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вкупните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расходи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2018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Најголеми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вид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трошоци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трошоците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комунални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услуги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греење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комуникација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транспорт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материјали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ситен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инвентар</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поправки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тековно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одржување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договорните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услуги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други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тековни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расходи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Субвенциите</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трансферите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претставуваат</w:t>
      </w:r>
      <w:proofErr w:type="spellEnd"/>
      <w:r w:rsidRPr="002765B2">
        <w:rPr>
          <w:rFonts w:asciiTheme="minorHAnsi" w:hAnsiTheme="minorHAnsi"/>
          <w:sz w:val="28"/>
          <w:szCs w:val="28"/>
        </w:rPr>
        <w:t xml:space="preserve"> 1,7%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2017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и 13,7%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2018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вкупните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расходи</w:t>
      </w:r>
      <w:proofErr w:type="spellEnd"/>
      <w:r w:rsidRPr="002765B2">
        <w:rPr>
          <w:rFonts w:asciiTheme="minorHAnsi" w:hAnsiTheme="minorHAnsi"/>
          <w:sz w:val="28"/>
          <w:szCs w:val="28"/>
        </w:rPr>
        <w:t xml:space="preserve">. </w:t>
      </w:r>
    </w:p>
    <w:p w14:paraId="2236E224" w14:textId="77777777" w:rsidR="00EA6470" w:rsidRPr="002765B2" w:rsidRDefault="00EA6470" w:rsidP="00EA6470">
      <w:pPr>
        <w:ind w:firstLine="720"/>
        <w:rPr>
          <w:rFonts w:asciiTheme="minorHAnsi" w:hAnsiTheme="minorHAnsi"/>
          <w:b/>
          <w:color w:val="4472C4" w:themeColor="accent1"/>
          <w:sz w:val="28"/>
          <w:szCs w:val="28"/>
          <w:lang w:val="mk-MK"/>
        </w:rPr>
      </w:pPr>
      <w:r w:rsidRPr="002765B2">
        <w:rPr>
          <w:rFonts w:asciiTheme="minorHAnsi" w:hAnsiTheme="minorHAnsi"/>
          <w:sz w:val="28"/>
          <w:szCs w:val="28"/>
          <w:lang w:val="mk-MK"/>
        </w:rPr>
        <w:t>Финансиското осомостојување позитивно ќе се одрази на</w:t>
      </w:r>
      <w:r w:rsidRPr="002765B2">
        <w:rPr>
          <w:rFonts w:asciiTheme="minorHAnsi" w:hAnsiTheme="minorHAnsi"/>
          <w:sz w:val="28"/>
          <w:szCs w:val="28"/>
        </w:rPr>
        <w:t xml:space="preserve"> </w:t>
      </w:r>
      <w:proofErr w:type="spellStart"/>
      <w:r w:rsidRPr="002765B2">
        <w:rPr>
          <w:rFonts w:asciiTheme="minorHAnsi" w:hAnsiTheme="minorHAnsi"/>
          <w:sz w:val="28"/>
          <w:szCs w:val="28"/>
        </w:rPr>
        <w:t>независноста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работењето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што</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ќе се зајакнат</w:t>
      </w:r>
      <w:r w:rsidRPr="002765B2">
        <w:rPr>
          <w:rFonts w:asciiTheme="minorHAnsi" w:hAnsiTheme="minorHAnsi"/>
          <w:sz w:val="28"/>
          <w:szCs w:val="28"/>
        </w:rPr>
        <w:t xml:space="preserve"> </w:t>
      </w:r>
      <w:proofErr w:type="spellStart"/>
      <w:r w:rsidRPr="002765B2">
        <w:rPr>
          <w:rFonts w:asciiTheme="minorHAnsi" w:hAnsiTheme="minorHAnsi"/>
          <w:sz w:val="28"/>
          <w:szCs w:val="28"/>
        </w:rPr>
        <w:t>темелите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контролниот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механизам</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орган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има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работењето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ј</w:t>
      </w:r>
      <w:proofErr w:type="spellStart"/>
      <w:r w:rsidRPr="002765B2">
        <w:rPr>
          <w:rFonts w:asciiTheme="minorHAnsi" w:hAnsiTheme="minorHAnsi"/>
          <w:sz w:val="28"/>
          <w:szCs w:val="28"/>
        </w:rPr>
        <w:t>авното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обвинителство</w:t>
      </w:r>
      <w:proofErr w:type="spellEnd"/>
      <w:r w:rsidRPr="002765B2">
        <w:rPr>
          <w:rFonts w:asciiTheme="minorHAnsi" w:hAnsiTheme="minorHAnsi"/>
          <w:sz w:val="28"/>
          <w:szCs w:val="28"/>
        </w:rPr>
        <w:t xml:space="preserve">.  </w:t>
      </w:r>
    </w:p>
    <w:p w14:paraId="2E8E521A" w14:textId="77777777" w:rsidR="00EA6470" w:rsidRPr="00DC041B" w:rsidRDefault="00EA6470" w:rsidP="00EA6470">
      <w:pPr>
        <w:spacing w:before="240"/>
        <w:ind w:firstLine="720"/>
        <w:rPr>
          <w:rFonts w:asciiTheme="minorHAnsi" w:hAnsiTheme="minorHAnsi" w:cstheme="minorHAnsi"/>
          <w:sz w:val="28"/>
          <w:szCs w:val="28"/>
          <w:lang w:val="mk-MK"/>
        </w:rPr>
      </w:pPr>
      <w:r w:rsidRPr="00DC041B">
        <w:rPr>
          <w:rFonts w:asciiTheme="minorHAnsi" w:hAnsiTheme="minorHAnsi" w:cstheme="minorHAnsi"/>
          <w:sz w:val="28"/>
          <w:szCs w:val="28"/>
          <w:lang w:val="mk-MK"/>
        </w:rPr>
        <w:lastRenderedPageBreak/>
        <w:t>Имајќи во предвид</w:t>
      </w:r>
      <w:r>
        <w:rPr>
          <w:rFonts w:asciiTheme="minorHAnsi" w:hAnsiTheme="minorHAnsi" w:cstheme="minorHAnsi"/>
          <w:sz w:val="28"/>
          <w:szCs w:val="28"/>
          <w:lang w:val="mk-MK"/>
        </w:rPr>
        <w:t>,</w:t>
      </w:r>
      <w:r w:rsidRPr="00DC041B">
        <w:rPr>
          <w:rFonts w:asciiTheme="minorHAnsi" w:hAnsiTheme="minorHAnsi" w:cstheme="minorHAnsi"/>
          <w:sz w:val="28"/>
          <w:szCs w:val="28"/>
          <w:lang w:val="mk-MK"/>
        </w:rPr>
        <w:t xml:space="preserve"> да при изборот на јавните обвинители во Основните јавни обвинителства, Советот е лимитиран со ограничен број на кандидати, бидејќи согласно Законот за јавното обвинителство за избор на јавен обвинител во Основно јавно обвинителство, кандидатот мора да има завршено Академија за судии и јавни обвинители, а и поради актуелната состојба кога најновата генерација на кандидати за јавни обвинители сеуште не започнале да ја следат наставата, иако за зголемување на ефикасноста на јавнообвинителската служба </w:t>
      </w:r>
      <w:r w:rsidRPr="008B12DD">
        <w:rPr>
          <w:rFonts w:asciiTheme="minorHAnsi" w:hAnsiTheme="minorHAnsi" w:cstheme="minorHAnsi"/>
          <w:sz w:val="28"/>
          <w:szCs w:val="28"/>
          <w:lang w:val="mk-MK"/>
        </w:rPr>
        <w:t>приоритетна цел е зголемувањето на бројот на јавни обвинители,</w:t>
      </w:r>
      <w:r w:rsidRPr="00DC041B">
        <w:rPr>
          <w:rFonts w:asciiTheme="minorHAnsi" w:hAnsiTheme="minorHAnsi" w:cstheme="minorHAnsi"/>
          <w:sz w:val="28"/>
          <w:szCs w:val="28"/>
          <w:lang w:val="mk-MK"/>
        </w:rPr>
        <w:t xml:space="preserve"> оваа цел во анализираниот период реално не  ќе може да се оствари. </w:t>
      </w:r>
    </w:p>
    <w:p w14:paraId="24F06CD0" w14:textId="77777777" w:rsidR="00EA6470" w:rsidRDefault="00EA6470" w:rsidP="00EA6470">
      <w:pPr>
        <w:ind w:firstLine="720"/>
        <w:rPr>
          <w:rFonts w:asciiTheme="minorHAnsi" w:hAnsiTheme="minorHAnsi"/>
          <w:sz w:val="28"/>
          <w:szCs w:val="28"/>
          <w:lang w:val="mk-MK"/>
        </w:rPr>
      </w:pPr>
      <w:r w:rsidRPr="009D0F9D">
        <w:rPr>
          <w:rFonts w:asciiTheme="minorHAnsi" w:hAnsiTheme="minorHAnsi"/>
          <w:sz w:val="28"/>
          <w:szCs w:val="28"/>
          <w:lang w:val="mk-MK"/>
        </w:rPr>
        <w:t xml:space="preserve">Во Советот, потребно е да се воспостави </w:t>
      </w:r>
      <w:r w:rsidRPr="009D0F9D">
        <w:rPr>
          <w:sz w:val="28"/>
          <w:szCs w:val="28"/>
          <w:lang w:val="mk-MK"/>
        </w:rPr>
        <w:t>база на податоци за јавните обвинители што ќе ја даде севкупната слика како за бројот на обвинителите, родовата структура, така и за нивната ефективност и ефикасност.</w:t>
      </w:r>
      <w:r>
        <w:rPr>
          <w:sz w:val="28"/>
          <w:szCs w:val="28"/>
          <w:lang w:val="mk-MK"/>
        </w:rPr>
        <w:t xml:space="preserve"> Реализирањето на оваа цел зависи од опременоста со информатичка технологија, вработување на кадар од информатичка струка и ангажирање на  фирма  од областа на информатиката што ќе биде во можност да ја реализира оваа цел.</w:t>
      </w:r>
    </w:p>
    <w:p w14:paraId="368B3856" w14:textId="77777777" w:rsidR="00EA6470" w:rsidRPr="00D51470" w:rsidRDefault="00EA6470" w:rsidP="00EA6470">
      <w:pPr>
        <w:ind w:firstLine="720"/>
        <w:rPr>
          <w:rFonts w:asciiTheme="minorHAnsi" w:hAnsiTheme="minorHAnsi"/>
          <w:sz w:val="28"/>
          <w:szCs w:val="28"/>
          <w:lang w:val="en-US"/>
        </w:rPr>
      </w:pPr>
      <w:r w:rsidRPr="002765B2">
        <w:rPr>
          <w:rFonts w:asciiTheme="minorHAnsi" w:hAnsiTheme="minorHAnsi"/>
          <w:sz w:val="28"/>
          <w:szCs w:val="28"/>
          <w:lang w:val="mk-MK"/>
        </w:rPr>
        <w:t>С</w:t>
      </w:r>
      <w:proofErr w:type="spellStart"/>
      <w:r w:rsidRPr="002765B2">
        <w:rPr>
          <w:rFonts w:asciiTheme="minorHAnsi" w:hAnsiTheme="minorHAnsi"/>
          <w:sz w:val="28"/>
          <w:szCs w:val="28"/>
        </w:rPr>
        <w:t>остојбата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техничката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опременост</w:t>
      </w:r>
      <w:proofErr w:type="spellEnd"/>
      <w:r>
        <w:rPr>
          <w:rFonts w:asciiTheme="minorHAnsi" w:hAnsiTheme="minorHAnsi"/>
          <w:sz w:val="28"/>
          <w:szCs w:val="28"/>
          <w:lang w:val="mk-MK"/>
        </w:rPr>
        <w:t xml:space="preserve"> на Советот</w:t>
      </w:r>
      <w:r w:rsidRPr="002765B2">
        <w:rPr>
          <w:rFonts w:asciiTheme="minorHAnsi" w:hAnsiTheme="minorHAnsi"/>
          <w:sz w:val="28"/>
          <w:szCs w:val="28"/>
        </w:rPr>
        <w:t xml:space="preserve">, </w:t>
      </w:r>
      <w:proofErr w:type="spellStart"/>
      <w:r w:rsidRPr="002765B2">
        <w:rPr>
          <w:rFonts w:asciiTheme="minorHAnsi" w:hAnsiTheme="minorHAnsi"/>
          <w:sz w:val="28"/>
          <w:szCs w:val="28"/>
        </w:rPr>
        <w:t>пред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сè</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информатичка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опрема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задоволува</w:t>
      </w:r>
      <w:proofErr w:type="spellEnd"/>
      <w:r w:rsidRPr="002765B2">
        <w:rPr>
          <w:rFonts w:asciiTheme="minorHAnsi" w:hAnsiTheme="minorHAnsi" w:cs="Arial"/>
          <w:sz w:val="28"/>
          <w:szCs w:val="28"/>
          <w:lang w:val="mk-MK"/>
        </w:rPr>
        <w:t xml:space="preserve"> во смисла на недоволна техничка  опременост-персонални компјутери, преносливи компјутери (лаптопи), принтери, опрема за скенирање и дуга неопходна техничка опрема</w:t>
      </w:r>
      <w:r w:rsidRPr="002765B2">
        <w:rPr>
          <w:rFonts w:asciiTheme="minorHAnsi" w:hAnsiTheme="minorHAnsi"/>
          <w:sz w:val="28"/>
          <w:szCs w:val="28"/>
        </w:rPr>
        <w:t xml:space="preserve">. </w:t>
      </w:r>
      <w:r w:rsidRPr="002765B2">
        <w:rPr>
          <w:rFonts w:asciiTheme="minorHAnsi" w:hAnsiTheme="minorHAnsi"/>
          <w:sz w:val="28"/>
          <w:szCs w:val="28"/>
          <w:lang w:val="mk-MK"/>
        </w:rPr>
        <w:t>Советот</w:t>
      </w:r>
      <w:r>
        <w:rPr>
          <w:rFonts w:asciiTheme="minorHAnsi" w:hAnsiTheme="minorHAnsi"/>
          <w:sz w:val="28"/>
          <w:szCs w:val="28"/>
          <w:lang w:val="mk-MK"/>
        </w:rPr>
        <w:t>,</w:t>
      </w:r>
      <w:r w:rsidRPr="002765B2">
        <w:rPr>
          <w:rFonts w:asciiTheme="minorHAnsi" w:hAnsiTheme="minorHAnsi"/>
          <w:sz w:val="28"/>
          <w:szCs w:val="28"/>
          <w:lang w:val="mk-MK"/>
        </w:rPr>
        <w:t xml:space="preserve"> во услови</w:t>
      </w:r>
      <w:r>
        <w:rPr>
          <w:rFonts w:asciiTheme="minorHAnsi" w:hAnsiTheme="minorHAnsi"/>
          <w:sz w:val="28"/>
          <w:szCs w:val="28"/>
          <w:lang w:val="mk-MK"/>
        </w:rPr>
        <w:t>,</w:t>
      </w:r>
      <w:r w:rsidRPr="002765B2">
        <w:rPr>
          <w:rFonts w:asciiTheme="minorHAnsi" w:hAnsiTheme="minorHAnsi"/>
          <w:sz w:val="28"/>
          <w:szCs w:val="28"/>
          <w:lang w:val="mk-MK"/>
        </w:rPr>
        <w:t xml:space="preserve"> кога со закон од него се бара поголема транспарентност и јавност во работењето, а исто така и во услови на светска пандемија што ја налага потребата од водење и присуство на седниците на Советот преку информатичка технологија, оваа своја </w:t>
      </w:r>
      <w:r>
        <w:rPr>
          <w:rFonts w:asciiTheme="minorHAnsi" w:hAnsiTheme="minorHAnsi"/>
          <w:sz w:val="28"/>
          <w:szCs w:val="28"/>
          <w:lang w:val="mk-MK"/>
        </w:rPr>
        <w:t xml:space="preserve">законска </w:t>
      </w:r>
      <w:r w:rsidRPr="002765B2">
        <w:rPr>
          <w:rFonts w:asciiTheme="minorHAnsi" w:hAnsiTheme="minorHAnsi"/>
          <w:sz w:val="28"/>
          <w:szCs w:val="28"/>
          <w:lang w:val="mk-MK"/>
        </w:rPr>
        <w:t>обврска</w:t>
      </w:r>
      <w:r>
        <w:rPr>
          <w:rFonts w:asciiTheme="minorHAnsi" w:hAnsiTheme="minorHAnsi"/>
          <w:sz w:val="28"/>
          <w:szCs w:val="28"/>
          <w:lang w:val="mk-MK"/>
        </w:rPr>
        <w:t>,</w:t>
      </w:r>
      <w:r w:rsidRPr="002765B2">
        <w:rPr>
          <w:rFonts w:asciiTheme="minorHAnsi" w:hAnsiTheme="minorHAnsi"/>
          <w:sz w:val="28"/>
          <w:szCs w:val="28"/>
          <w:lang w:val="mk-MK"/>
        </w:rPr>
        <w:t xml:space="preserve"> Советот,</w:t>
      </w:r>
      <w:r>
        <w:rPr>
          <w:rFonts w:asciiTheme="minorHAnsi" w:hAnsiTheme="minorHAnsi"/>
          <w:sz w:val="28"/>
          <w:szCs w:val="28"/>
          <w:lang w:val="mk-MK"/>
        </w:rPr>
        <w:t xml:space="preserve"> </w:t>
      </w:r>
      <w:r w:rsidRPr="002765B2">
        <w:rPr>
          <w:rFonts w:asciiTheme="minorHAnsi" w:hAnsiTheme="minorHAnsi"/>
          <w:sz w:val="28"/>
          <w:szCs w:val="28"/>
          <w:lang w:val="mk-MK"/>
        </w:rPr>
        <w:t xml:space="preserve">ја исполнува во </w:t>
      </w:r>
      <w:r>
        <w:rPr>
          <w:rFonts w:asciiTheme="minorHAnsi" w:hAnsiTheme="minorHAnsi"/>
          <w:sz w:val="28"/>
          <w:szCs w:val="28"/>
          <w:lang w:val="mk-MK"/>
        </w:rPr>
        <w:t>тешкотии</w:t>
      </w:r>
      <w:r w:rsidRPr="002765B2">
        <w:rPr>
          <w:rFonts w:asciiTheme="minorHAnsi" w:hAnsiTheme="minorHAnsi"/>
          <w:sz w:val="28"/>
          <w:szCs w:val="28"/>
          <w:lang w:val="mk-MK"/>
        </w:rPr>
        <w:t>, меѓудругото и поради недоволната опременост со информатичка технологија</w:t>
      </w:r>
      <w:r w:rsidRPr="002765B2">
        <w:rPr>
          <w:rFonts w:asciiTheme="minorHAnsi" w:hAnsiTheme="minorHAnsi"/>
          <w:sz w:val="28"/>
          <w:szCs w:val="28"/>
        </w:rPr>
        <w:t xml:space="preserve"> и </w:t>
      </w:r>
      <w:proofErr w:type="spellStart"/>
      <w:r w:rsidRPr="002765B2">
        <w:rPr>
          <w:rFonts w:asciiTheme="minorHAnsi" w:hAnsiTheme="minorHAnsi"/>
          <w:sz w:val="28"/>
          <w:szCs w:val="28"/>
        </w:rPr>
        <w:t>друга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неопходна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техничка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опрема</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како и поради немање на квалификуван кадар од информатичка струка. </w:t>
      </w:r>
    </w:p>
    <w:p w14:paraId="15FD0DBE" w14:textId="77777777" w:rsidR="00EA6470" w:rsidRDefault="00EA6470" w:rsidP="00EA6470">
      <w:pPr>
        <w:ind w:firstLine="720"/>
        <w:rPr>
          <w:rFonts w:asciiTheme="minorHAnsi" w:hAnsiTheme="minorHAnsi"/>
          <w:sz w:val="28"/>
          <w:szCs w:val="28"/>
          <w:lang w:val="mk-MK"/>
        </w:rPr>
      </w:pPr>
      <w:r w:rsidRPr="002765B2">
        <w:rPr>
          <w:rFonts w:asciiTheme="minorHAnsi" w:hAnsiTheme="minorHAnsi"/>
          <w:sz w:val="28"/>
          <w:szCs w:val="28"/>
          <w:lang w:val="mk-MK"/>
        </w:rPr>
        <w:t>Во стручната служба од вкупно 13-те работни места предвидени со актите, пополнети се 7 работни места</w:t>
      </w:r>
      <w:r>
        <w:rPr>
          <w:rFonts w:asciiTheme="minorHAnsi" w:hAnsiTheme="minorHAnsi"/>
          <w:sz w:val="28"/>
          <w:szCs w:val="28"/>
          <w:lang w:val="mk-MK"/>
        </w:rPr>
        <w:t>, поради што во наредниот период ќе биде неопходно зголемувањето на кадровските капацитети. С</w:t>
      </w:r>
      <w:r w:rsidRPr="002765B2">
        <w:rPr>
          <w:rFonts w:asciiTheme="minorHAnsi" w:hAnsiTheme="minorHAnsi"/>
          <w:sz w:val="28"/>
          <w:szCs w:val="28"/>
          <w:lang w:val="mk-MK"/>
        </w:rPr>
        <w:t xml:space="preserve">тручната служба работи со човечки капацитет од 53,84%, бидејќи  од предвидените тринаесет работни места, шест не се пополнети. Одделението за административно-правни и општи работи работи со капацитет 55,55% со пополнети пет од предвидени девет работни места. Одделението за буџет и финансиски работи има само еден вработен од предвидените три, при </w:t>
      </w:r>
      <w:r w:rsidRPr="002765B2">
        <w:rPr>
          <w:rFonts w:asciiTheme="minorHAnsi" w:hAnsiTheme="minorHAnsi"/>
          <w:sz w:val="28"/>
          <w:szCs w:val="28"/>
          <w:lang w:val="mk-MK"/>
        </w:rPr>
        <w:lastRenderedPageBreak/>
        <w:t xml:space="preserve">што процентот на исполнетост изнесува 33,33%. Вработените во стручната служба, поради недостигот од кадар, често извршуваат и други работни задачи опфатени вон нивниот опис на работни задачи, поради отсуството на кадар предвиден со систематизацијата на работните места, односно извршуваат работни задачи кои спаѓаат во доменот на друга работна позиција предвидена со систематизацијата. </w:t>
      </w:r>
    </w:p>
    <w:p w14:paraId="2804E4FA" w14:textId="77777777" w:rsidR="00EA6470" w:rsidRPr="002765B2" w:rsidRDefault="00EA6470" w:rsidP="00EA6470">
      <w:pPr>
        <w:ind w:firstLine="720"/>
        <w:rPr>
          <w:rFonts w:asciiTheme="minorHAnsi" w:hAnsiTheme="minorHAnsi"/>
          <w:sz w:val="28"/>
          <w:szCs w:val="28"/>
        </w:rPr>
      </w:pPr>
      <w:proofErr w:type="spellStart"/>
      <w:r w:rsidRPr="002765B2">
        <w:rPr>
          <w:rFonts w:asciiTheme="minorHAnsi" w:hAnsiTheme="minorHAnsi"/>
          <w:sz w:val="28"/>
          <w:szCs w:val="28"/>
        </w:rPr>
        <w:t>Стручната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извршува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функции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најдиректно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поврзани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функционирањето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обвинителство</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јавнообвинителската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служба</w:t>
      </w:r>
      <w:proofErr w:type="spellEnd"/>
      <w:r w:rsidRPr="002765B2">
        <w:rPr>
          <w:rFonts w:asciiTheme="minorHAnsi" w:hAnsiTheme="minorHAnsi"/>
          <w:sz w:val="28"/>
          <w:szCs w:val="28"/>
        </w:rPr>
        <w:t xml:space="preserve">, </w:t>
      </w:r>
      <w:r>
        <w:rPr>
          <w:rFonts w:asciiTheme="minorHAnsi" w:hAnsiTheme="minorHAnsi"/>
          <w:sz w:val="28"/>
          <w:szCs w:val="28"/>
          <w:lang w:val="mk-MK"/>
        </w:rPr>
        <w:t>поради што</w:t>
      </w:r>
      <w:r w:rsidRPr="002765B2">
        <w:rPr>
          <w:rFonts w:asciiTheme="minorHAnsi" w:hAnsiTheme="minorHAnsi"/>
          <w:sz w:val="28"/>
          <w:szCs w:val="28"/>
        </w:rPr>
        <w:t xml:space="preserve"> </w:t>
      </w:r>
      <w:proofErr w:type="spellStart"/>
      <w:r w:rsidRPr="002765B2">
        <w:rPr>
          <w:rFonts w:asciiTheme="minorHAnsi" w:hAnsiTheme="minorHAnsi"/>
          <w:sz w:val="28"/>
          <w:szCs w:val="28"/>
        </w:rPr>
        <w:t>потребно</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да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изврши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усогласување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lang w:val="mk-MK"/>
        </w:rPr>
        <w:t xml:space="preserve"> законските решенија во</w:t>
      </w:r>
      <w:r w:rsidRPr="002765B2">
        <w:rPr>
          <w:rFonts w:asciiTheme="minorHAnsi" w:hAnsiTheme="minorHAnsi"/>
          <w:sz w:val="28"/>
          <w:szCs w:val="28"/>
        </w:rPr>
        <w:t xml:space="preserve"> </w:t>
      </w:r>
      <w:proofErr w:type="spellStart"/>
      <w:r w:rsidRPr="002765B2">
        <w:rPr>
          <w:rFonts w:asciiTheme="minorHAnsi" w:hAnsiTheme="minorHAnsi"/>
          <w:sz w:val="28"/>
          <w:szCs w:val="28"/>
        </w:rPr>
        <w:t>овој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дел</w:t>
      </w:r>
      <w:proofErr w:type="spellEnd"/>
      <w:r w:rsidRPr="002765B2">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еднаков</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третман</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статус</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вработените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јавнообвинителскиот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систем</w:t>
      </w:r>
      <w:proofErr w:type="spellEnd"/>
      <w:r w:rsidRPr="002765B2">
        <w:rPr>
          <w:rFonts w:asciiTheme="minorHAnsi" w:hAnsiTheme="minorHAnsi"/>
          <w:sz w:val="28"/>
          <w:szCs w:val="28"/>
        </w:rPr>
        <w:t>.</w:t>
      </w:r>
    </w:p>
    <w:p w14:paraId="5ED11213" w14:textId="77777777" w:rsidR="00EA6470" w:rsidRPr="00133853" w:rsidRDefault="00EA6470" w:rsidP="00EA6470">
      <w:pPr>
        <w:ind w:firstLine="720"/>
        <w:rPr>
          <w:rFonts w:asciiTheme="minorHAnsi" w:hAnsiTheme="minorHAnsi"/>
          <w:sz w:val="28"/>
          <w:szCs w:val="28"/>
          <w:lang w:val="mk-MK"/>
        </w:rPr>
      </w:pPr>
      <w:proofErr w:type="spellStart"/>
      <w:r w:rsidRPr="002765B2">
        <w:rPr>
          <w:rFonts w:asciiTheme="minorHAnsi" w:hAnsiTheme="minorHAnsi"/>
          <w:sz w:val="28"/>
          <w:szCs w:val="28"/>
        </w:rPr>
        <w:t>Согласно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Министерството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правда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треба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функционирање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работи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простории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има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добиено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трајно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користење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Одлука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Владата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РМ,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октомври</w:t>
      </w:r>
      <w:proofErr w:type="spellEnd"/>
      <w:r w:rsidRPr="002765B2">
        <w:rPr>
          <w:rFonts w:asciiTheme="minorHAnsi" w:hAnsiTheme="minorHAnsi"/>
          <w:sz w:val="28"/>
          <w:szCs w:val="28"/>
        </w:rPr>
        <w:t xml:space="preserve"> 2013 </w:t>
      </w:r>
      <w:proofErr w:type="spellStart"/>
      <w:r w:rsidRPr="002765B2">
        <w:rPr>
          <w:rFonts w:asciiTheme="minorHAnsi" w:hAnsiTheme="minorHAnsi"/>
          <w:sz w:val="28"/>
          <w:szCs w:val="28"/>
        </w:rPr>
        <w:t>година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тоа</w:t>
      </w:r>
      <w:proofErr w:type="spellEnd"/>
      <w:r w:rsidRPr="002765B2">
        <w:rPr>
          <w:rFonts w:asciiTheme="minorHAnsi" w:hAnsiTheme="minorHAnsi"/>
          <w:sz w:val="28"/>
          <w:szCs w:val="28"/>
        </w:rPr>
        <w:t xml:space="preserve"> 527 m2 </w:t>
      </w:r>
      <w:proofErr w:type="spellStart"/>
      <w:r w:rsidRPr="002765B2">
        <w:rPr>
          <w:rFonts w:asciiTheme="minorHAnsi" w:hAnsiTheme="minorHAnsi"/>
          <w:sz w:val="28"/>
          <w:szCs w:val="28"/>
        </w:rPr>
        <w:t>деловен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5 –</w:t>
      </w:r>
      <w:proofErr w:type="spellStart"/>
      <w:r w:rsidRPr="002765B2">
        <w:rPr>
          <w:rFonts w:asciiTheme="minorHAnsi" w:hAnsiTheme="minorHAnsi"/>
          <w:sz w:val="28"/>
          <w:szCs w:val="28"/>
        </w:rPr>
        <w:t>ти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кат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зградата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улица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Кеј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Димитар</w:t>
      </w:r>
      <w:proofErr w:type="spellEnd"/>
      <w:r w:rsidRPr="002765B2">
        <w:rPr>
          <w:rFonts w:asciiTheme="minorHAnsi" w:hAnsiTheme="minorHAnsi"/>
          <w:sz w:val="28"/>
          <w:szCs w:val="28"/>
        </w:rPr>
        <w:t xml:space="preserve"> </w:t>
      </w:r>
      <w:proofErr w:type="spellStart"/>
      <w:proofErr w:type="gramStart"/>
      <w:r w:rsidRPr="002765B2">
        <w:rPr>
          <w:rFonts w:asciiTheme="minorHAnsi" w:hAnsiTheme="minorHAnsi"/>
          <w:sz w:val="28"/>
          <w:szCs w:val="28"/>
        </w:rPr>
        <w:t>Влахов</w:t>
      </w:r>
      <w:proofErr w:type="spellEnd"/>
      <w:r w:rsidRPr="002765B2">
        <w:rPr>
          <w:rFonts w:asciiTheme="minorHAnsi" w:hAnsiTheme="minorHAnsi"/>
          <w:sz w:val="28"/>
          <w:szCs w:val="28"/>
        </w:rPr>
        <w:t>“</w:t>
      </w:r>
      <w:proofErr w:type="gramEnd"/>
      <w:r w:rsidRPr="002765B2">
        <w:rPr>
          <w:rFonts w:asciiTheme="minorHAnsi" w:hAnsiTheme="minorHAnsi"/>
          <w:sz w:val="28"/>
          <w:szCs w:val="28"/>
          <w:lang w:val="mk-MK"/>
        </w:rPr>
        <w:t>бр.4 згр.2 кат 5</w:t>
      </w:r>
      <w:r w:rsidRPr="002765B2">
        <w:rPr>
          <w:rFonts w:asciiTheme="minorHAnsi" w:hAnsiTheme="minorHAnsi"/>
          <w:sz w:val="28"/>
          <w:szCs w:val="28"/>
        </w:rPr>
        <w:t xml:space="preserve">- </w:t>
      </w:r>
      <w:proofErr w:type="spellStart"/>
      <w:r w:rsidRPr="002765B2">
        <w:rPr>
          <w:rFonts w:asciiTheme="minorHAnsi" w:hAnsiTheme="minorHAnsi"/>
          <w:sz w:val="28"/>
          <w:szCs w:val="28"/>
        </w:rPr>
        <w:t>Скопје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што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просторен</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аспект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прашањето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сместувањето</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 xml:space="preserve">навидум </w:t>
      </w:r>
      <w:r w:rsidRPr="002765B2">
        <w:rPr>
          <w:rFonts w:asciiTheme="minorHAnsi" w:hAnsiTheme="minorHAnsi"/>
          <w:sz w:val="28"/>
          <w:szCs w:val="28"/>
        </w:rPr>
        <w:t xml:space="preserve">е </w:t>
      </w:r>
      <w:proofErr w:type="spellStart"/>
      <w:r w:rsidRPr="002765B2">
        <w:rPr>
          <w:rFonts w:asciiTheme="minorHAnsi" w:hAnsiTheme="minorHAnsi"/>
          <w:sz w:val="28"/>
          <w:szCs w:val="28"/>
        </w:rPr>
        <w:t>решено</w:t>
      </w:r>
      <w:proofErr w:type="spellEnd"/>
      <w:r w:rsidRPr="002765B2">
        <w:rPr>
          <w:rFonts w:asciiTheme="minorHAnsi" w:hAnsiTheme="minorHAnsi"/>
          <w:sz w:val="28"/>
          <w:szCs w:val="28"/>
        </w:rPr>
        <w:t xml:space="preserve">. </w:t>
      </w:r>
      <w:r w:rsidRPr="002765B2">
        <w:rPr>
          <w:rFonts w:asciiTheme="minorHAnsi" w:hAnsiTheme="minorHAnsi"/>
          <w:sz w:val="28"/>
          <w:szCs w:val="28"/>
          <w:lang w:val="mk-MK"/>
        </w:rPr>
        <w:t>С</w:t>
      </w:r>
      <w:proofErr w:type="spellStart"/>
      <w:r w:rsidRPr="002765B2">
        <w:rPr>
          <w:rFonts w:asciiTheme="minorHAnsi" w:hAnsiTheme="minorHAnsi"/>
          <w:sz w:val="28"/>
          <w:szCs w:val="28"/>
        </w:rPr>
        <w:t>остојбата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просторните</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хигиено-техничките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зградата</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катот</w:t>
      </w:r>
      <w:proofErr w:type="spellEnd"/>
      <w:r>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јавните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обвинители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ја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објавува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својата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функција</w:t>
      </w:r>
      <w:proofErr w:type="spellEnd"/>
      <w:r>
        <w:rPr>
          <w:rFonts w:asciiTheme="minorHAnsi" w:hAnsiTheme="minorHAnsi"/>
          <w:sz w:val="28"/>
          <w:szCs w:val="28"/>
          <w:lang w:val="mk-MK"/>
        </w:rPr>
        <w:t>,</w:t>
      </w:r>
      <w:r w:rsidRPr="002765B2">
        <w:rPr>
          <w:rFonts w:asciiTheme="minorHAnsi" w:hAnsiTheme="minorHAnsi"/>
          <w:sz w:val="28"/>
          <w:szCs w:val="28"/>
        </w:rPr>
        <w:t xml:space="preserve"> </w:t>
      </w:r>
      <w:proofErr w:type="spellStart"/>
      <w:r w:rsidRPr="002765B2">
        <w:rPr>
          <w:rFonts w:asciiTheme="minorHAnsi" w:hAnsiTheme="minorHAnsi"/>
          <w:sz w:val="28"/>
          <w:szCs w:val="28"/>
        </w:rPr>
        <w:t>не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ги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задоволуваат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потребните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критериуми</w:t>
      </w:r>
      <w:proofErr w:type="spellEnd"/>
      <w:r w:rsidRPr="002765B2">
        <w:rPr>
          <w:rFonts w:asciiTheme="minorHAnsi" w:hAnsiTheme="minorHAnsi"/>
          <w:sz w:val="28"/>
          <w:szCs w:val="28"/>
        </w:rPr>
        <w:t xml:space="preserve"> и </w:t>
      </w:r>
      <w:proofErr w:type="spellStart"/>
      <w:r w:rsidRPr="002765B2">
        <w:rPr>
          <w:rFonts w:asciiTheme="minorHAnsi" w:hAnsiTheme="minorHAnsi"/>
          <w:sz w:val="28"/>
          <w:szCs w:val="28"/>
        </w:rPr>
        <w:t>услови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непречено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вршење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функцијата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Советот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овој</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контекст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мора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истакне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дека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какви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било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просторните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услови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од</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страна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државата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не</w:t>
      </w:r>
      <w:proofErr w:type="spellEnd"/>
      <w:r w:rsidRPr="002765B2">
        <w:rPr>
          <w:rFonts w:asciiTheme="minorHAnsi" w:hAnsiTheme="minorHAnsi"/>
          <w:sz w:val="28"/>
          <w:szCs w:val="28"/>
        </w:rPr>
        <w:t xml:space="preserve"> е </w:t>
      </w:r>
      <w:proofErr w:type="spellStart"/>
      <w:r w:rsidRPr="002765B2">
        <w:rPr>
          <w:rFonts w:asciiTheme="minorHAnsi" w:hAnsiTheme="minorHAnsi"/>
          <w:sz w:val="28"/>
          <w:szCs w:val="28"/>
        </w:rPr>
        <w:t>исполнета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во</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целост</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законската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обврска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за</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обезбедување</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соодветни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просторни</w:t>
      </w:r>
      <w:proofErr w:type="spellEnd"/>
      <w:r w:rsidRPr="002765B2">
        <w:rPr>
          <w:rFonts w:asciiTheme="minorHAnsi" w:hAnsiTheme="minorHAnsi"/>
          <w:sz w:val="28"/>
          <w:szCs w:val="28"/>
        </w:rPr>
        <w:t xml:space="preserve"> </w:t>
      </w:r>
      <w:proofErr w:type="spellStart"/>
      <w:r w:rsidRPr="002765B2">
        <w:rPr>
          <w:rFonts w:asciiTheme="minorHAnsi" w:hAnsiTheme="minorHAnsi"/>
          <w:sz w:val="28"/>
          <w:szCs w:val="28"/>
        </w:rPr>
        <w:t>услови</w:t>
      </w:r>
      <w:proofErr w:type="spellEnd"/>
      <w:r w:rsidRPr="002765B2">
        <w:rPr>
          <w:rFonts w:asciiTheme="minorHAnsi" w:hAnsiTheme="minorHAnsi"/>
          <w:sz w:val="28"/>
          <w:szCs w:val="28"/>
        </w:rPr>
        <w:t>.</w:t>
      </w:r>
      <w:r>
        <w:rPr>
          <w:rFonts w:asciiTheme="minorHAnsi" w:hAnsiTheme="minorHAnsi"/>
          <w:sz w:val="28"/>
          <w:szCs w:val="28"/>
          <w:lang w:val="mk-MK"/>
        </w:rPr>
        <w:t xml:space="preserve"> Од тие причини ќе биде потребно во наредниот период, од страна на Владата да биде обезбеден соодветен простор, во кој Советот непречено ќе ги обавува своите законски функции.</w:t>
      </w:r>
    </w:p>
    <w:p w14:paraId="15AF5924" w14:textId="77777777" w:rsidR="00EA6470" w:rsidRPr="002765B2" w:rsidRDefault="00EA6470" w:rsidP="00EA6470">
      <w:pPr>
        <w:ind w:firstLine="720"/>
        <w:rPr>
          <w:rFonts w:asciiTheme="minorHAnsi" w:hAnsiTheme="minorHAnsi"/>
          <w:sz w:val="28"/>
          <w:szCs w:val="28"/>
          <w:lang w:val="mk-MK"/>
        </w:rPr>
      </w:pPr>
    </w:p>
    <w:p w14:paraId="02FB85AF" w14:textId="77777777" w:rsidR="00EA6470" w:rsidRPr="009A7D3D" w:rsidRDefault="00EA6470" w:rsidP="00EA6470">
      <w:pPr>
        <w:spacing w:before="0" w:after="0" w:line="240" w:lineRule="auto"/>
        <w:jc w:val="center"/>
        <w:rPr>
          <w:rFonts w:asciiTheme="minorHAnsi" w:hAnsiTheme="minorHAnsi" w:cs="Arial"/>
          <w:b/>
          <w:sz w:val="28"/>
          <w:szCs w:val="28"/>
          <w:lang w:val="mk-MK"/>
        </w:rPr>
      </w:pPr>
      <w:r>
        <w:rPr>
          <w:rFonts w:asciiTheme="minorHAnsi" w:hAnsiTheme="minorHAnsi" w:cs="Arial"/>
          <w:b/>
          <w:sz w:val="28"/>
          <w:szCs w:val="28"/>
          <w:lang w:val="mk-MK"/>
        </w:rPr>
        <w:t xml:space="preserve">                                                        </w:t>
      </w:r>
      <w:r w:rsidRPr="009A7D3D">
        <w:rPr>
          <w:rFonts w:asciiTheme="minorHAnsi" w:hAnsiTheme="minorHAnsi" w:cs="Arial"/>
          <w:b/>
          <w:sz w:val="28"/>
          <w:szCs w:val="28"/>
          <w:lang w:val="mk-MK"/>
        </w:rPr>
        <w:t>СОВЕТ НА ЈАВНИТЕ ОБВИНИТЕЛИ НА</w:t>
      </w:r>
    </w:p>
    <w:p w14:paraId="0644489E" w14:textId="77777777" w:rsidR="00EA6470" w:rsidRPr="009A7D3D" w:rsidRDefault="00EA6470" w:rsidP="00EA6470">
      <w:pPr>
        <w:spacing w:before="0" w:after="0" w:line="240" w:lineRule="auto"/>
        <w:rPr>
          <w:rFonts w:asciiTheme="minorHAnsi" w:hAnsiTheme="minorHAnsi" w:cs="Arial"/>
          <w:b/>
          <w:sz w:val="28"/>
          <w:szCs w:val="28"/>
          <w:lang w:val="mk-MK"/>
        </w:rPr>
      </w:pPr>
      <w:r w:rsidRPr="009A7D3D">
        <w:rPr>
          <w:rFonts w:asciiTheme="minorHAnsi" w:hAnsiTheme="minorHAnsi" w:cs="Arial"/>
          <w:b/>
          <w:sz w:val="28"/>
          <w:szCs w:val="28"/>
          <w:lang w:val="mk-MK"/>
        </w:rPr>
        <w:t xml:space="preserve">                                                                   РЕПУБЛИКА СЕВЕРНА МАКЕДОНИЈА</w:t>
      </w:r>
    </w:p>
    <w:p w14:paraId="04A2982A" w14:textId="77777777" w:rsidR="00EA6470" w:rsidRPr="009A7D3D" w:rsidRDefault="00EA6470" w:rsidP="00EA6470">
      <w:pPr>
        <w:spacing w:before="0" w:after="0" w:line="240" w:lineRule="auto"/>
        <w:jc w:val="center"/>
        <w:rPr>
          <w:rFonts w:asciiTheme="minorHAnsi" w:hAnsiTheme="minorHAnsi" w:cs="Arial"/>
          <w:b/>
          <w:sz w:val="28"/>
          <w:szCs w:val="28"/>
          <w:lang w:val="mk-MK"/>
        </w:rPr>
      </w:pPr>
      <w:r w:rsidRPr="009A7D3D">
        <w:rPr>
          <w:rFonts w:asciiTheme="minorHAnsi" w:hAnsiTheme="minorHAnsi" w:cs="Arial"/>
          <w:b/>
          <w:sz w:val="28"/>
          <w:szCs w:val="28"/>
          <w:lang w:val="mk-MK"/>
        </w:rPr>
        <w:t xml:space="preserve">                                                     ПРЕТСЕДАТЕЛ</w:t>
      </w:r>
    </w:p>
    <w:p w14:paraId="6CB447A8" w14:textId="77777777" w:rsidR="002514B6" w:rsidRDefault="00EA6470" w:rsidP="00EA6470">
      <w:pPr>
        <w:spacing w:before="0" w:line="240" w:lineRule="auto"/>
      </w:pPr>
      <w:r w:rsidRPr="009A7D3D">
        <w:rPr>
          <w:rFonts w:asciiTheme="minorHAnsi" w:hAnsiTheme="minorHAnsi" w:cs="Arial"/>
          <w:b/>
          <w:sz w:val="28"/>
          <w:szCs w:val="28"/>
          <w:lang w:val="mk-MK"/>
        </w:rPr>
        <w:t xml:space="preserve">       </w:t>
      </w:r>
      <w:r>
        <w:rPr>
          <w:rFonts w:asciiTheme="minorHAnsi" w:hAnsiTheme="minorHAnsi" w:cs="Arial"/>
          <w:b/>
          <w:sz w:val="28"/>
          <w:szCs w:val="28"/>
          <w:lang w:val="mk-MK"/>
        </w:rPr>
        <w:t xml:space="preserve">    </w:t>
      </w:r>
      <w:r w:rsidRPr="009A7D3D">
        <w:rPr>
          <w:rFonts w:asciiTheme="minorHAnsi" w:hAnsiTheme="minorHAnsi" w:cs="Arial"/>
          <w:b/>
          <w:sz w:val="28"/>
          <w:szCs w:val="28"/>
          <w:lang w:val="mk-MK"/>
        </w:rPr>
        <w:t xml:space="preserve">     </w:t>
      </w:r>
      <w:r>
        <w:rPr>
          <w:rFonts w:asciiTheme="minorHAnsi" w:hAnsiTheme="minorHAnsi" w:cs="Arial"/>
          <w:b/>
          <w:sz w:val="28"/>
          <w:szCs w:val="28"/>
          <w:lang w:val="mk-MK"/>
        </w:rPr>
        <w:t xml:space="preserve">                                                                   </w:t>
      </w:r>
      <w:r w:rsidRPr="009A7D3D">
        <w:rPr>
          <w:rFonts w:asciiTheme="minorHAnsi" w:hAnsiTheme="minorHAnsi" w:cs="Arial"/>
          <w:b/>
          <w:sz w:val="28"/>
          <w:szCs w:val="28"/>
          <w:lang w:val="mk-MK"/>
        </w:rPr>
        <w:t xml:space="preserve">  Ацо</w:t>
      </w:r>
      <w:r>
        <w:rPr>
          <w:rFonts w:asciiTheme="minorHAnsi" w:hAnsiTheme="minorHAnsi" w:cs="Arial"/>
          <w:b/>
          <w:sz w:val="28"/>
          <w:szCs w:val="28"/>
          <w:lang w:val="mk-MK"/>
        </w:rPr>
        <w:t xml:space="preserve">  Колевски</w:t>
      </w:r>
      <w:bookmarkEnd w:id="6"/>
    </w:p>
    <w:sectPr w:rsidR="002514B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6A34D" w14:textId="77777777" w:rsidR="00276C7A" w:rsidRDefault="00276C7A" w:rsidP="002958D1">
      <w:pPr>
        <w:spacing w:before="0" w:after="0" w:line="240" w:lineRule="auto"/>
      </w:pPr>
      <w:r>
        <w:separator/>
      </w:r>
    </w:p>
  </w:endnote>
  <w:endnote w:type="continuationSeparator" w:id="0">
    <w:p w14:paraId="3B2638B1" w14:textId="77777777" w:rsidR="00276C7A" w:rsidRDefault="00276C7A" w:rsidP="002958D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_Times">
    <w:altName w:val="Cambria"/>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2F03E" w14:textId="77777777" w:rsidR="00276C7A" w:rsidRDefault="00276C7A" w:rsidP="002958D1">
      <w:pPr>
        <w:spacing w:before="0" w:after="0" w:line="240" w:lineRule="auto"/>
      </w:pPr>
      <w:r>
        <w:separator/>
      </w:r>
    </w:p>
  </w:footnote>
  <w:footnote w:type="continuationSeparator" w:id="0">
    <w:p w14:paraId="0B0FDDC6" w14:textId="77777777" w:rsidR="00276C7A" w:rsidRDefault="00276C7A" w:rsidP="002958D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9301499"/>
      <w:docPartObj>
        <w:docPartGallery w:val="Page Numbers (Top of Page)"/>
        <w:docPartUnique/>
      </w:docPartObj>
    </w:sdtPr>
    <w:sdtEndPr>
      <w:rPr>
        <w:noProof/>
      </w:rPr>
    </w:sdtEndPr>
    <w:sdtContent>
      <w:p w14:paraId="19156672" w14:textId="2F79F528" w:rsidR="008242AC" w:rsidRDefault="008242A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D88413" w14:textId="77777777" w:rsidR="008242AC" w:rsidRDefault="0082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4D0"/>
    <w:multiLevelType w:val="hybridMultilevel"/>
    <w:tmpl w:val="98629618"/>
    <w:lvl w:ilvl="0" w:tplc="90A44E12">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 w15:restartNumberingAfterBreak="0">
    <w:nsid w:val="0BB72529"/>
    <w:multiLevelType w:val="hybridMultilevel"/>
    <w:tmpl w:val="469E6DCE"/>
    <w:lvl w:ilvl="0" w:tplc="2E666020">
      <w:start w:val="1"/>
      <w:numFmt w:val="bullet"/>
      <w:lvlText w:val="-"/>
      <w:lvlJc w:val="left"/>
      <w:pPr>
        <w:ind w:left="1080" w:hanging="360"/>
      </w:pPr>
      <w:rPr>
        <w:rFonts w:ascii="Calibri" w:eastAsiaTheme="minorHAnsi" w:hAnsi="Calibri"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125A3180"/>
    <w:multiLevelType w:val="hybridMultilevel"/>
    <w:tmpl w:val="F0B8644C"/>
    <w:lvl w:ilvl="0" w:tplc="437421A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5F0C"/>
    <w:multiLevelType w:val="multilevel"/>
    <w:tmpl w:val="21DC4202"/>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163B1235"/>
    <w:multiLevelType w:val="multilevel"/>
    <w:tmpl w:val="3EEC74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8F7E37"/>
    <w:multiLevelType w:val="multilevel"/>
    <w:tmpl w:val="CBE6CD54"/>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15:restartNumberingAfterBreak="0">
    <w:nsid w:val="22BC32C5"/>
    <w:multiLevelType w:val="multilevel"/>
    <w:tmpl w:val="DBF838A6"/>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28ED3943"/>
    <w:multiLevelType w:val="hybridMultilevel"/>
    <w:tmpl w:val="395E47DE"/>
    <w:lvl w:ilvl="0" w:tplc="D25006A4">
      <w:numFmt w:val="bullet"/>
      <w:lvlText w:val="-"/>
      <w:lvlJc w:val="left"/>
      <w:pPr>
        <w:ind w:left="480" w:hanging="360"/>
      </w:pPr>
      <w:rPr>
        <w:rFonts w:ascii="Arial" w:eastAsia="Times New Roman" w:hAnsi="Arial" w:cs="Arial" w:hint="default"/>
      </w:rPr>
    </w:lvl>
    <w:lvl w:ilvl="1" w:tplc="042F0003" w:tentative="1">
      <w:start w:val="1"/>
      <w:numFmt w:val="bullet"/>
      <w:lvlText w:val="o"/>
      <w:lvlJc w:val="left"/>
      <w:pPr>
        <w:ind w:left="1200" w:hanging="360"/>
      </w:pPr>
      <w:rPr>
        <w:rFonts w:ascii="Courier New" w:hAnsi="Courier New" w:cs="Courier New" w:hint="default"/>
      </w:rPr>
    </w:lvl>
    <w:lvl w:ilvl="2" w:tplc="042F0005" w:tentative="1">
      <w:start w:val="1"/>
      <w:numFmt w:val="bullet"/>
      <w:lvlText w:val=""/>
      <w:lvlJc w:val="left"/>
      <w:pPr>
        <w:ind w:left="1920" w:hanging="360"/>
      </w:pPr>
      <w:rPr>
        <w:rFonts w:ascii="Wingdings" w:hAnsi="Wingdings" w:hint="default"/>
      </w:rPr>
    </w:lvl>
    <w:lvl w:ilvl="3" w:tplc="042F0001" w:tentative="1">
      <w:start w:val="1"/>
      <w:numFmt w:val="bullet"/>
      <w:lvlText w:val=""/>
      <w:lvlJc w:val="left"/>
      <w:pPr>
        <w:ind w:left="2640" w:hanging="360"/>
      </w:pPr>
      <w:rPr>
        <w:rFonts w:ascii="Symbol" w:hAnsi="Symbol" w:hint="default"/>
      </w:rPr>
    </w:lvl>
    <w:lvl w:ilvl="4" w:tplc="042F0003" w:tentative="1">
      <w:start w:val="1"/>
      <w:numFmt w:val="bullet"/>
      <w:lvlText w:val="o"/>
      <w:lvlJc w:val="left"/>
      <w:pPr>
        <w:ind w:left="3360" w:hanging="360"/>
      </w:pPr>
      <w:rPr>
        <w:rFonts w:ascii="Courier New" w:hAnsi="Courier New" w:cs="Courier New" w:hint="default"/>
      </w:rPr>
    </w:lvl>
    <w:lvl w:ilvl="5" w:tplc="042F0005" w:tentative="1">
      <w:start w:val="1"/>
      <w:numFmt w:val="bullet"/>
      <w:lvlText w:val=""/>
      <w:lvlJc w:val="left"/>
      <w:pPr>
        <w:ind w:left="4080" w:hanging="360"/>
      </w:pPr>
      <w:rPr>
        <w:rFonts w:ascii="Wingdings" w:hAnsi="Wingdings" w:hint="default"/>
      </w:rPr>
    </w:lvl>
    <w:lvl w:ilvl="6" w:tplc="042F0001" w:tentative="1">
      <w:start w:val="1"/>
      <w:numFmt w:val="bullet"/>
      <w:lvlText w:val=""/>
      <w:lvlJc w:val="left"/>
      <w:pPr>
        <w:ind w:left="4800" w:hanging="360"/>
      </w:pPr>
      <w:rPr>
        <w:rFonts w:ascii="Symbol" w:hAnsi="Symbol" w:hint="default"/>
      </w:rPr>
    </w:lvl>
    <w:lvl w:ilvl="7" w:tplc="042F0003" w:tentative="1">
      <w:start w:val="1"/>
      <w:numFmt w:val="bullet"/>
      <w:lvlText w:val="o"/>
      <w:lvlJc w:val="left"/>
      <w:pPr>
        <w:ind w:left="5520" w:hanging="360"/>
      </w:pPr>
      <w:rPr>
        <w:rFonts w:ascii="Courier New" w:hAnsi="Courier New" w:cs="Courier New" w:hint="default"/>
      </w:rPr>
    </w:lvl>
    <w:lvl w:ilvl="8" w:tplc="042F0005" w:tentative="1">
      <w:start w:val="1"/>
      <w:numFmt w:val="bullet"/>
      <w:lvlText w:val=""/>
      <w:lvlJc w:val="left"/>
      <w:pPr>
        <w:ind w:left="6240" w:hanging="360"/>
      </w:pPr>
      <w:rPr>
        <w:rFonts w:ascii="Wingdings" w:hAnsi="Wingdings" w:hint="default"/>
      </w:rPr>
    </w:lvl>
  </w:abstractNum>
  <w:abstractNum w:abstractNumId="8" w15:restartNumberingAfterBreak="0">
    <w:nsid w:val="2C2701A8"/>
    <w:multiLevelType w:val="hybridMultilevel"/>
    <w:tmpl w:val="A53805F2"/>
    <w:lvl w:ilvl="0" w:tplc="3D3481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E17BA"/>
    <w:multiLevelType w:val="hybridMultilevel"/>
    <w:tmpl w:val="E31A1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246E0"/>
    <w:multiLevelType w:val="hybridMultilevel"/>
    <w:tmpl w:val="9FE82C84"/>
    <w:lvl w:ilvl="0" w:tplc="D25006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13A9"/>
    <w:multiLevelType w:val="multilevel"/>
    <w:tmpl w:val="B86205F0"/>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2" w15:restartNumberingAfterBreak="0">
    <w:nsid w:val="37F5612B"/>
    <w:multiLevelType w:val="multilevel"/>
    <w:tmpl w:val="DF50BCB6"/>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15:restartNumberingAfterBreak="0">
    <w:nsid w:val="382D641A"/>
    <w:multiLevelType w:val="hybridMultilevel"/>
    <w:tmpl w:val="1AE41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5265C1"/>
    <w:multiLevelType w:val="multilevel"/>
    <w:tmpl w:val="D3748FD2"/>
    <w:lvl w:ilvl="0">
      <w:start w:val="4"/>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40CC233A"/>
    <w:multiLevelType w:val="hybridMultilevel"/>
    <w:tmpl w:val="288E4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C13EA1"/>
    <w:multiLevelType w:val="hybridMultilevel"/>
    <w:tmpl w:val="C6A8A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AE1482"/>
    <w:multiLevelType w:val="multilevel"/>
    <w:tmpl w:val="F044F4F6"/>
    <w:lvl w:ilvl="0">
      <w:start w:val="22"/>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13"/>
  </w:num>
  <w:num w:numId="3">
    <w:abstractNumId w:val="3"/>
  </w:num>
  <w:num w:numId="4">
    <w:abstractNumId w:val="4"/>
  </w:num>
  <w:num w:numId="5">
    <w:abstractNumId w:val="17"/>
  </w:num>
  <w:num w:numId="6">
    <w:abstractNumId w:val="12"/>
  </w:num>
  <w:num w:numId="7">
    <w:abstractNumId w:val="6"/>
  </w:num>
  <w:num w:numId="8">
    <w:abstractNumId w:val="11"/>
  </w:num>
  <w:num w:numId="9">
    <w:abstractNumId w:val="5"/>
  </w:num>
  <w:num w:numId="10">
    <w:abstractNumId w:val="14"/>
  </w:num>
  <w:num w:numId="11">
    <w:abstractNumId w:val="8"/>
  </w:num>
  <w:num w:numId="12">
    <w:abstractNumId w:val="16"/>
  </w:num>
  <w:num w:numId="13">
    <w:abstractNumId w:val="2"/>
  </w:num>
  <w:num w:numId="14">
    <w:abstractNumId w:val="10"/>
  </w:num>
  <w:num w:numId="15">
    <w:abstractNumId w:val="7"/>
  </w:num>
  <w:num w:numId="16">
    <w:abstractNumId w:val="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470"/>
    <w:rsid w:val="00016E8E"/>
    <w:rsid w:val="000601DF"/>
    <w:rsid w:val="0010650E"/>
    <w:rsid w:val="00122A7F"/>
    <w:rsid w:val="002514B6"/>
    <w:rsid w:val="00276C7A"/>
    <w:rsid w:val="002958D1"/>
    <w:rsid w:val="002C083D"/>
    <w:rsid w:val="003D62AA"/>
    <w:rsid w:val="003E1A66"/>
    <w:rsid w:val="008242AC"/>
    <w:rsid w:val="0083688F"/>
    <w:rsid w:val="008B7EBE"/>
    <w:rsid w:val="009273C6"/>
    <w:rsid w:val="0098434F"/>
    <w:rsid w:val="009E7D88"/>
    <w:rsid w:val="00B04052"/>
    <w:rsid w:val="00C67D1D"/>
    <w:rsid w:val="00D57745"/>
    <w:rsid w:val="00E63DEB"/>
    <w:rsid w:val="00EA6470"/>
    <w:rsid w:val="00F71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CEB0"/>
  <w15:chartTrackingRefBased/>
  <w15:docId w15:val="{FDC75576-3B45-4A63-9364-5BF63EDC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470"/>
    <w:pPr>
      <w:spacing w:before="120" w:after="120"/>
      <w:jc w:val="both"/>
    </w:pPr>
    <w:rPr>
      <w:rFonts w:ascii="Calibri" w:hAnsi="Calibri"/>
      <w:sz w:val="20"/>
    </w:rPr>
  </w:style>
  <w:style w:type="paragraph" w:styleId="Heading1">
    <w:name w:val="heading 1"/>
    <w:basedOn w:val="Normal"/>
    <w:next w:val="Normal"/>
    <w:link w:val="Heading1Char"/>
    <w:uiPriority w:val="9"/>
    <w:qFormat/>
    <w:rsid w:val="00EA6470"/>
    <w:pPr>
      <w:keepNext/>
      <w:keepLines/>
      <w:spacing w:before="240" w:after="240"/>
      <w:outlineLvl w:val="0"/>
    </w:pPr>
    <w:rPr>
      <w:rFonts w:eastAsiaTheme="majorEastAsia" w:cstheme="majorBidi"/>
      <w:color w:val="C45911" w:themeColor="accent2" w:themeShade="BF"/>
      <w:sz w:val="32"/>
      <w:szCs w:val="32"/>
    </w:rPr>
  </w:style>
  <w:style w:type="paragraph" w:styleId="Heading2">
    <w:name w:val="heading 2"/>
    <w:basedOn w:val="Normal"/>
    <w:next w:val="Normal"/>
    <w:link w:val="Heading2Char"/>
    <w:uiPriority w:val="9"/>
    <w:semiHidden/>
    <w:unhideWhenUsed/>
    <w:qFormat/>
    <w:rsid w:val="00EA64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A64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EA6470"/>
    <w:rPr>
      <w:rFonts w:ascii="Calibri" w:eastAsiaTheme="majorEastAsia" w:hAnsi="Calibri" w:cstheme="majorBidi"/>
      <w:color w:val="C45911" w:themeColor="accent2" w:themeShade="BF"/>
      <w:sz w:val="32"/>
      <w:szCs w:val="32"/>
    </w:rPr>
  </w:style>
  <w:style w:type="character" w:customStyle="1" w:styleId="Heading2Char">
    <w:name w:val="Heading 2 Char"/>
    <w:basedOn w:val="DefaultParagraphFont"/>
    <w:link w:val="Heading2"/>
    <w:uiPriority w:val="9"/>
    <w:semiHidden/>
    <w:rsid w:val="00EA64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A6470"/>
    <w:rPr>
      <w:rFonts w:asciiTheme="majorHAnsi" w:eastAsiaTheme="majorEastAsia" w:hAnsiTheme="majorHAnsi" w:cstheme="majorBidi"/>
      <w:color w:val="1F3763" w:themeColor="accent1" w:themeShade="7F"/>
      <w:sz w:val="24"/>
      <w:szCs w:val="24"/>
    </w:rPr>
  </w:style>
  <w:style w:type="character" w:customStyle="1" w:styleId="FootnoteTextChar">
    <w:name w:val="Footnote Text Char"/>
    <w:basedOn w:val="DefaultParagraphFont"/>
    <w:link w:val="FootnoteText"/>
    <w:uiPriority w:val="99"/>
    <w:semiHidden/>
    <w:qFormat/>
    <w:rsid w:val="00EA6470"/>
    <w:rPr>
      <w:sz w:val="20"/>
      <w:szCs w:val="20"/>
    </w:rPr>
  </w:style>
  <w:style w:type="character" w:customStyle="1" w:styleId="FootnoteCharacters">
    <w:name w:val="Footnote Characters"/>
    <w:basedOn w:val="DefaultParagraphFont"/>
    <w:uiPriority w:val="99"/>
    <w:semiHidden/>
    <w:unhideWhenUsed/>
    <w:qFormat/>
    <w:rsid w:val="00EA6470"/>
    <w:rPr>
      <w:vertAlign w:val="superscript"/>
    </w:rPr>
  </w:style>
  <w:style w:type="character" w:customStyle="1" w:styleId="FootnoteAnchor">
    <w:name w:val="Footnote Anchor"/>
    <w:rsid w:val="00EA6470"/>
    <w:rPr>
      <w:vertAlign w:val="superscript"/>
    </w:rPr>
  </w:style>
  <w:style w:type="paragraph" w:styleId="FootnoteText">
    <w:name w:val="footnote text"/>
    <w:basedOn w:val="Normal"/>
    <w:link w:val="FootnoteTextChar"/>
    <w:uiPriority w:val="99"/>
    <w:semiHidden/>
    <w:unhideWhenUsed/>
    <w:rsid w:val="00EA6470"/>
    <w:pPr>
      <w:spacing w:before="0" w:after="0" w:line="240" w:lineRule="auto"/>
    </w:pPr>
    <w:rPr>
      <w:rFonts w:asciiTheme="minorHAnsi" w:hAnsiTheme="minorHAnsi"/>
      <w:szCs w:val="20"/>
    </w:rPr>
  </w:style>
  <w:style w:type="character" w:customStyle="1" w:styleId="FootnoteTextChar1">
    <w:name w:val="Footnote Text Char1"/>
    <w:basedOn w:val="DefaultParagraphFont"/>
    <w:uiPriority w:val="99"/>
    <w:semiHidden/>
    <w:rsid w:val="00EA6470"/>
    <w:rPr>
      <w:rFonts w:ascii="Calibri" w:hAnsi="Calibri"/>
      <w:sz w:val="20"/>
      <w:szCs w:val="20"/>
    </w:rPr>
  </w:style>
  <w:style w:type="character" w:customStyle="1" w:styleId="ListParagraphChar">
    <w:name w:val="List Paragraph Char"/>
    <w:link w:val="ListParagraph"/>
    <w:uiPriority w:val="34"/>
    <w:qFormat/>
    <w:locked/>
    <w:rsid w:val="00EA6470"/>
    <w:rPr>
      <w:rFonts w:ascii="Calibri" w:hAnsi="Calibri"/>
      <w:sz w:val="20"/>
    </w:rPr>
  </w:style>
  <w:style w:type="paragraph" w:styleId="ListParagraph">
    <w:name w:val="List Paragraph"/>
    <w:basedOn w:val="Normal"/>
    <w:link w:val="ListParagraphChar"/>
    <w:uiPriority w:val="34"/>
    <w:qFormat/>
    <w:rsid w:val="00EA6470"/>
    <w:pPr>
      <w:ind w:left="720"/>
      <w:contextualSpacing/>
    </w:pPr>
  </w:style>
  <w:style w:type="paragraph" w:styleId="Caption">
    <w:name w:val="caption"/>
    <w:basedOn w:val="Normal"/>
    <w:next w:val="Normal"/>
    <w:uiPriority w:val="35"/>
    <w:unhideWhenUsed/>
    <w:qFormat/>
    <w:rsid w:val="00EA6470"/>
    <w:pPr>
      <w:spacing w:before="0" w:after="200" w:line="240" w:lineRule="auto"/>
    </w:pPr>
    <w:rPr>
      <w:i/>
      <w:iCs/>
      <w:color w:val="44546A" w:themeColor="text2"/>
      <w:sz w:val="18"/>
      <w:szCs w:val="18"/>
    </w:rPr>
  </w:style>
  <w:style w:type="table" w:styleId="TableGrid">
    <w:name w:val="Table Grid"/>
    <w:basedOn w:val="TableNormal"/>
    <w:uiPriority w:val="59"/>
    <w:rsid w:val="00EA6470"/>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EA6470"/>
  </w:style>
  <w:style w:type="character" w:styleId="CommentReference">
    <w:name w:val="annotation reference"/>
    <w:basedOn w:val="DefaultParagraphFont"/>
    <w:uiPriority w:val="99"/>
    <w:semiHidden/>
    <w:unhideWhenUsed/>
    <w:rsid w:val="00EA6470"/>
    <w:rPr>
      <w:sz w:val="16"/>
      <w:szCs w:val="16"/>
    </w:rPr>
  </w:style>
  <w:style w:type="paragraph" w:styleId="CommentText">
    <w:name w:val="annotation text"/>
    <w:basedOn w:val="Normal"/>
    <w:link w:val="CommentTextChar"/>
    <w:uiPriority w:val="99"/>
    <w:semiHidden/>
    <w:unhideWhenUsed/>
    <w:rsid w:val="00EA6470"/>
    <w:pPr>
      <w:spacing w:line="240" w:lineRule="auto"/>
    </w:pPr>
    <w:rPr>
      <w:szCs w:val="20"/>
    </w:rPr>
  </w:style>
  <w:style w:type="character" w:customStyle="1" w:styleId="CommentTextChar">
    <w:name w:val="Comment Text Char"/>
    <w:basedOn w:val="DefaultParagraphFont"/>
    <w:link w:val="CommentText"/>
    <w:uiPriority w:val="99"/>
    <w:semiHidden/>
    <w:rsid w:val="00EA6470"/>
    <w:rPr>
      <w:rFonts w:ascii="Calibri" w:hAnsi="Calibri"/>
      <w:sz w:val="20"/>
      <w:szCs w:val="20"/>
    </w:rPr>
  </w:style>
  <w:style w:type="paragraph" w:styleId="BalloonText">
    <w:name w:val="Balloon Text"/>
    <w:basedOn w:val="Normal"/>
    <w:link w:val="BalloonTextChar"/>
    <w:uiPriority w:val="99"/>
    <w:semiHidden/>
    <w:unhideWhenUsed/>
    <w:rsid w:val="00EA647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470"/>
    <w:rPr>
      <w:rFonts w:ascii="Segoe UI" w:hAnsi="Segoe UI" w:cs="Segoe UI"/>
      <w:sz w:val="18"/>
      <w:szCs w:val="18"/>
    </w:rPr>
  </w:style>
  <w:style w:type="character" w:styleId="FootnoteReference">
    <w:name w:val="footnote reference"/>
    <w:basedOn w:val="DefaultParagraphFont"/>
    <w:uiPriority w:val="99"/>
    <w:semiHidden/>
    <w:unhideWhenUsed/>
    <w:rsid w:val="00EA6470"/>
    <w:rPr>
      <w:vertAlign w:val="superscript"/>
    </w:rPr>
  </w:style>
  <w:style w:type="paragraph" w:styleId="Header">
    <w:name w:val="header"/>
    <w:basedOn w:val="Normal"/>
    <w:link w:val="HeaderChar"/>
    <w:uiPriority w:val="99"/>
    <w:unhideWhenUsed/>
    <w:rsid w:val="00EA647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A6470"/>
    <w:rPr>
      <w:rFonts w:ascii="Calibri" w:hAnsi="Calibri"/>
      <w:sz w:val="20"/>
    </w:rPr>
  </w:style>
  <w:style w:type="paragraph" w:styleId="Footer">
    <w:name w:val="footer"/>
    <w:basedOn w:val="Normal"/>
    <w:link w:val="FooterChar"/>
    <w:uiPriority w:val="99"/>
    <w:unhideWhenUsed/>
    <w:rsid w:val="00EA647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A6470"/>
    <w:rPr>
      <w:rFonts w:ascii="Calibri" w:hAnsi="Calibri"/>
      <w:sz w:val="20"/>
    </w:rPr>
  </w:style>
  <w:style w:type="paragraph" w:styleId="Revision">
    <w:name w:val="Revision"/>
    <w:hidden/>
    <w:uiPriority w:val="99"/>
    <w:semiHidden/>
    <w:rsid w:val="00EA6470"/>
    <w:pPr>
      <w:spacing w:after="0" w:line="240" w:lineRule="auto"/>
    </w:pPr>
    <w:rPr>
      <w:rFonts w:ascii="Calibri" w:hAnsi="Calibri"/>
      <w:sz w:val="20"/>
    </w:rPr>
  </w:style>
  <w:style w:type="paragraph" w:styleId="CommentSubject">
    <w:name w:val="annotation subject"/>
    <w:basedOn w:val="CommentText"/>
    <w:next w:val="CommentText"/>
    <w:link w:val="CommentSubjectChar"/>
    <w:uiPriority w:val="99"/>
    <w:semiHidden/>
    <w:unhideWhenUsed/>
    <w:rsid w:val="00EA6470"/>
    <w:rPr>
      <w:b/>
      <w:bCs/>
    </w:rPr>
  </w:style>
  <w:style w:type="character" w:customStyle="1" w:styleId="CommentSubjectChar">
    <w:name w:val="Comment Subject Char"/>
    <w:basedOn w:val="CommentTextChar"/>
    <w:link w:val="CommentSubject"/>
    <w:uiPriority w:val="99"/>
    <w:semiHidden/>
    <w:rsid w:val="00EA6470"/>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B088-F0EA-4585-8775-8E071318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ASPARUH-PC</dc:creator>
  <cp:keywords/>
  <dc:description/>
  <cp:lastModifiedBy>SJORSM SJORSM</cp:lastModifiedBy>
  <cp:revision>12</cp:revision>
  <cp:lastPrinted>2020-08-27T08:33:00Z</cp:lastPrinted>
  <dcterms:created xsi:type="dcterms:W3CDTF">2020-08-27T08:19:00Z</dcterms:created>
  <dcterms:modified xsi:type="dcterms:W3CDTF">2020-08-27T09:41:00Z</dcterms:modified>
</cp:coreProperties>
</file>